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23CA8">
      <w:pPr>
        <w:widowControl/>
        <w:adjustRightInd w:val="0"/>
        <w:snapToGrid w:val="0"/>
        <w:spacing w:line="360" w:lineRule="auto"/>
        <w:jc w:val="center"/>
        <w:rPr>
          <w:rFonts w:hint="eastAsia" w:ascii="宋体" w:hAnsi="宋体" w:cs="宋体"/>
          <w:bCs/>
          <w:kern w:val="0"/>
          <w:sz w:val="28"/>
          <w:szCs w:val="28"/>
        </w:rPr>
      </w:pPr>
      <w:r>
        <w:rPr>
          <w:rFonts w:hint="eastAsia" w:ascii="宋体" w:hAnsi="宋体" w:cs="宋体"/>
          <w:bCs/>
          <w:kern w:val="0"/>
          <w:sz w:val="28"/>
          <w:szCs w:val="28"/>
          <w:lang w:eastAsia="zh-CN"/>
        </w:rPr>
        <w:t>郑州航空港经济综合实验区社会事业局春节慰问驻区部队及优抚对象项目</w:t>
      </w:r>
      <w:r>
        <w:rPr>
          <w:rFonts w:hint="eastAsia" w:ascii="宋体" w:hAnsi="宋体" w:cs="宋体"/>
          <w:bCs/>
          <w:kern w:val="0"/>
          <w:sz w:val="28"/>
          <w:szCs w:val="28"/>
        </w:rPr>
        <w:t>公开招标公告</w:t>
      </w:r>
    </w:p>
    <w:p w14:paraId="43CB7789">
      <w:pPr>
        <w:pStyle w:val="2"/>
        <w:keepNext w:val="0"/>
        <w:keepLines w:val="0"/>
        <w:widowControl/>
        <w:numPr>
          <w:ilvl w:val="0"/>
          <w:numId w:val="0"/>
        </w:numPr>
        <w:ind w:firstLine="422" w:firstLineChars="200"/>
        <w:rPr>
          <w:rFonts w:hint="eastAsia" w:ascii="宋体" w:hAnsi="宋体" w:cs="宋体"/>
          <w:bCs/>
          <w:sz w:val="21"/>
          <w:szCs w:val="21"/>
          <w:shd w:val="clear" w:color="auto" w:fill="FFFFFF"/>
        </w:rPr>
      </w:pPr>
    </w:p>
    <w:p w14:paraId="1668A48A">
      <w:pPr>
        <w:pStyle w:val="2"/>
        <w:keepNext w:val="0"/>
        <w:keepLines w:val="0"/>
        <w:widowControl/>
        <w:numPr>
          <w:ilvl w:val="0"/>
          <w:numId w:val="0"/>
        </w:numPr>
        <w:ind w:firstLine="422" w:firstLineChars="200"/>
        <w:rPr>
          <w:rFonts w:hint="eastAsia" w:ascii="宋体" w:hAnsi="宋体" w:cs="宋体"/>
          <w:bCs/>
          <w:sz w:val="21"/>
          <w:szCs w:val="21"/>
          <w:shd w:val="clear" w:color="auto" w:fill="FFFFFF"/>
        </w:rPr>
      </w:pPr>
      <w:bookmarkStart w:id="0" w:name="_Toc11301"/>
      <w:r>
        <w:rPr>
          <w:rFonts w:hint="eastAsia" w:ascii="宋体" w:hAnsi="宋体" w:cs="宋体"/>
          <w:bCs/>
          <w:sz w:val="21"/>
          <w:szCs w:val="21"/>
          <w:shd w:val="clear" w:color="auto" w:fill="FFFFFF"/>
        </w:rPr>
        <w:t>项目概况</w:t>
      </w:r>
      <w:bookmarkEnd w:id="0"/>
    </w:p>
    <w:p w14:paraId="5485DF01">
      <w:pPr>
        <w:spacing w:line="360" w:lineRule="auto"/>
        <w:ind w:firstLine="420" w:firstLineChars="200"/>
        <w:rPr>
          <w:rFonts w:hint="eastAsia" w:ascii="宋体" w:hAnsi="宋体" w:cs="宋体"/>
          <w:szCs w:val="21"/>
        </w:rPr>
      </w:pPr>
      <w:r>
        <w:rPr>
          <w:rFonts w:hint="eastAsia" w:ascii="宋体" w:hAnsi="宋体" w:cs="宋体"/>
          <w:szCs w:val="21"/>
          <w:u w:val="single"/>
          <w:lang w:eastAsia="zh-CN"/>
        </w:rPr>
        <w:t>郑州航空港经济综合实验区社会事业局春节慰问驻区部队及优抚对象项目</w:t>
      </w:r>
      <w:r>
        <w:rPr>
          <w:rFonts w:hint="eastAsia" w:ascii="宋体" w:hAnsi="宋体" w:cs="宋体"/>
          <w:szCs w:val="21"/>
        </w:rPr>
        <w:t>招标项目的潜在投标人应在郑州航空港经济综合实验区（郑州新郑综合保税区）公共资源交易中心（www.zzhkgggzy.cn）获取招标</w:t>
      </w:r>
      <w:r>
        <w:rPr>
          <w:rFonts w:hint="eastAsia" w:ascii="宋体" w:hAnsi="宋体" w:cs="宋体"/>
          <w:szCs w:val="21"/>
          <w:highlight w:val="none"/>
        </w:rPr>
        <w:t>文件，并于</w:t>
      </w:r>
      <w:r>
        <w:rPr>
          <w:rFonts w:hint="eastAsia" w:ascii="宋体" w:hAnsi="宋体" w:cs="宋体"/>
          <w:kern w:val="0"/>
          <w:szCs w:val="21"/>
          <w:highlight w:val="none"/>
          <w:u w:val="single"/>
        </w:rPr>
        <w:t>202</w:t>
      </w:r>
      <w:r>
        <w:rPr>
          <w:rFonts w:hint="eastAsia" w:ascii="宋体" w:hAnsi="宋体" w:cs="宋体"/>
          <w:kern w:val="0"/>
          <w:szCs w:val="21"/>
          <w:highlight w:val="none"/>
          <w:u w:val="single"/>
          <w:lang w:val="en-US" w:eastAsia="zh-CN"/>
        </w:rPr>
        <w:t>4</w:t>
      </w:r>
      <w:r>
        <w:rPr>
          <w:rFonts w:hint="eastAsia" w:ascii="宋体" w:hAnsi="宋体" w:cs="宋体"/>
          <w:kern w:val="0"/>
          <w:szCs w:val="21"/>
          <w:highlight w:val="none"/>
        </w:rPr>
        <w:t>年</w:t>
      </w:r>
      <w:r>
        <w:rPr>
          <w:rFonts w:hint="eastAsia" w:ascii="宋体" w:hAnsi="宋体" w:cs="宋体"/>
          <w:kern w:val="0"/>
          <w:szCs w:val="21"/>
          <w:highlight w:val="none"/>
          <w:u w:val="single"/>
          <w:lang w:val="zh-CN"/>
        </w:rPr>
        <w:t xml:space="preserve"> </w:t>
      </w:r>
      <w:r>
        <w:rPr>
          <w:rFonts w:hint="eastAsia" w:ascii="宋体" w:hAnsi="宋体" w:cs="宋体"/>
          <w:kern w:val="0"/>
          <w:szCs w:val="21"/>
          <w:highlight w:val="none"/>
          <w:u w:val="single"/>
          <w:lang w:val="en-US" w:eastAsia="zh-CN"/>
        </w:rPr>
        <w:t>12</w:t>
      </w:r>
      <w:r>
        <w:rPr>
          <w:rFonts w:hint="eastAsia" w:ascii="宋体" w:hAnsi="宋体" w:cs="宋体"/>
          <w:kern w:val="0"/>
          <w:szCs w:val="21"/>
          <w:highlight w:val="none"/>
        </w:rPr>
        <w:t>月</w:t>
      </w:r>
      <w:r>
        <w:rPr>
          <w:rFonts w:hint="eastAsia" w:ascii="宋体" w:hAnsi="宋体" w:cs="宋体"/>
          <w:kern w:val="0"/>
          <w:szCs w:val="21"/>
          <w:highlight w:val="none"/>
          <w:u w:val="single"/>
          <w:lang w:val="zh-CN"/>
        </w:rPr>
        <w:t xml:space="preserve"> </w:t>
      </w:r>
      <w:r>
        <w:rPr>
          <w:rFonts w:hint="eastAsia" w:ascii="宋体" w:hAnsi="宋体" w:cs="宋体"/>
          <w:kern w:val="0"/>
          <w:szCs w:val="21"/>
          <w:highlight w:val="none"/>
          <w:u w:val="single"/>
          <w:lang w:val="en-US" w:eastAsia="zh-CN"/>
        </w:rPr>
        <w:t>31</w:t>
      </w:r>
      <w:r>
        <w:rPr>
          <w:rFonts w:hint="eastAsia" w:ascii="宋体" w:hAnsi="宋体" w:cs="宋体"/>
          <w:kern w:val="0"/>
          <w:szCs w:val="21"/>
          <w:highlight w:val="none"/>
        </w:rPr>
        <w:t>日</w:t>
      </w:r>
      <w:r>
        <w:rPr>
          <w:rFonts w:hint="eastAsia" w:ascii="宋体" w:hAnsi="宋体" w:cs="宋体"/>
          <w:kern w:val="0"/>
          <w:szCs w:val="21"/>
          <w:highlight w:val="none"/>
          <w:u w:val="single"/>
          <w:lang w:val="zh-CN"/>
        </w:rPr>
        <w:t xml:space="preserve"> </w:t>
      </w:r>
      <w:r>
        <w:rPr>
          <w:rFonts w:hint="eastAsia" w:ascii="宋体" w:hAnsi="宋体" w:cs="宋体"/>
          <w:kern w:val="0"/>
          <w:szCs w:val="21"/>
          <w:highlight w:val="none"/>
          <w:u w:val="single"/>
          <w:lang w:val="en-US" w:eastAsia="zh-CN"/>
        </w:rPr>
        <w:t xml:space="preserve">09 </w:t>
      </w:r>
      <w:r>
        <w:rPr>
          <w:rFonts w:hint="eastAsia" w:ascii="宋体" w:hAnsi="宋体" w:cs="宋体"/>
          <w:kern w:val="0"/>
          <w:szCs w:val="21"/>
          <w:highlight w:val="none"/>
        </w:rPr>
        <w:t>时</w:t>
      </w:r>
      <w:r>
        <w:rPr>
          <w:rFonts w:hint="eastAsia" w:ascii="宋体" w:hAnsi="宋体" w:cs="宋体"/>
          <w:kern w:val="0"/>
          <w:szCs w:val="21"/>
          <w:highlight w:val="none"/>
          <w:u w:val="single"/>
          <w:lang w:val="zh-CN"/>
        </w:rPr>
        <w:t xml:space="preserve"> </w:t>
      </w:r>
      <w:r>
        <w:rPr>
          <w:rFonts w:hint="eastAsia" w:ascii="宋体" w:hAnsi="宋体" w:cs="宋体"/>
          <w:kern w:val="0"/>
          <w:szCs w:val="21"/>
          <w:highlight w:val="none"/>
          <w:u w:val="single"/>
        </w:rPr>
        <w:t>00</w:t>
      </w:r>
      <w:r>
        <w:rPr>
          <w:rFonts w:hint="eastAsia" w:ascii="宋体" w:hAnsi="宋体" w:cs="宋体"/>
          <w:kern w:val="0"/>
          <w:szCs w:val="21"/>
          <w:highlight w:val="none"/>
          <w:u w:val="single"/>
          <w:lang w:val="zh-CN"/>
        </w:rPr>
        <w:t xml:space="preserve"> </w:t>
      </w:r>
      <w:r>
        <w:rPr>
          <w:rFonts w:hint="eastAsia" w:ascii="宋体" w:hAnsi="宋体" w:cs="宋体"/>
          <w:kern w:val="0"/>
          <w:szCs w:val="21"/>
          <w:highlight w:val="none"/>
        </w:rPr>
        <w:t>分</w:t>
      </w:r>
      <w:r>
        <w:rPr>
          <w:rFonts w:hint="eastAsia" w:ascii="宋体" w:hAnsi="宋体" w:cs="宋体"/>
          <w:szCs w:val="21"/>
          <w:highlight w:val="none"/>
        </w:rPr>
        <w:t>（北京时间）</w:t>
      </w:r>
      <w:r>
        <w:rPr>
          <w:rFonts w:hint="eastAsia" w:ascii="宋体" w:hAnsi="宋体" w:cs="宋体"/>
          <w:szCs w:val="21"/>
        </w:rPr>
        <w:t>前递交投标文件。</w:t>
      </w:r>
    </w:p>
    <w:p w14:paraId="1AC59CB3">
      <w:pPr>
        <w:pStyle w:val="2"/>
        <w:keepNext w:val="0"/>
        <w:keepLines w:val="0"/>
        <w:widowControl/>
        <w:numPr>
          <w:ilvl w:val="0"/>
          <w:numId w:val="0"/>
        </w:numPr>
        <w:rPr>
          <w:rFonts w:hint="eastAsia" w:ascii="宋体" w:hAnsi="宋体" w:cs="宋体"/>
          <w:bCs/>
          <w:sz w:val="21"/>
          <w:szCs w:val="21"/>
          <w:shd w:val="clear" w:color="auto" w:fill="FFFFFF"/>
        </w:rPr>
      </w:pPr>
      <w:bookmarkStart w:id="1" w:name="_Toc30905"/>
      <w:r>
        <w:rPr>
          <w:rFonts w:hint="eastAsia" w:ascii="宋体" w:hAnsi="宋体" w:cs="宋体"/>
          <w:bCs/>
          <w:sz w:val="21"/>
          <w:szCs w:val="21"/>
          <w:shd w:val="clear" w:color="auto" w:fill="FFFFFF"/>
        </w:rPr>
        <w:t>一、项目基本情况</w:t>
      </w:r>
      <w:bookmarkEnd w:id="1"/>
    </w:p>
    <w:p w14:paraId="30A46FB6">
      <w:pPr>
        <w:widowControl/>
        <w:tabs>
          <w:tab w:val="left" w:pos="840"/>
        </w:tabs>
        <w:spacing w:line="360" w:lineRule="auto"/>
        <w:ind w:firstLine="420" w:firstLineChars="200"/>
        <w:jc w:val="left"/>
        <w:rPr>
          <w:rFonts w:hint="default" w:ascii="宋体" w:hAnsi="宋体" w:eastAsia="宋体" w:cs="宋体"/>
          <w:szCs w:val="21"/>
          <w:highlight w:val="none"/>
          <w:shd w:val="clear" w:color="auto" w:fill="FFFFFF"/>
          <w:lang w:val="en-US" w:eastAsia="zh-CN"/>
        </w:rPr>
      </w:pPr>
      <w:r>
        <w:rPr>
          <w:rFonts w:hint="eastAsia" w:ascii="宋体" w:hAnsi="宋体" w:cs="宋体"/>
          <w:szCs w:val="21"/>
          <w:highlight w:val="none"/>
          <w:shd w:val="clear" w:color="auto" w:fill="FFFFFF"/>
        </w:rPr>
        <w:t>1、项目编号：郑港财采公开-202</w:t>
      </w:r>
      <w:r>
        <w:rPr>
          <w:rFonts w:hint="eastAsia" w:ascii="宋体" w:hAnsi="宋体" w:cs="宋体"/>
          <w:szCs w:val="21"/>
          <w:highlight w:val="none"/>
          <w:shd w:val="clear" w:color="auto" w:fill="FFFFFF"/>
          <w:lang w:val="en-US" w:eastAsia="zh-CN"/>
        </w:rPr>
        <w:t>4</w:t>
      </w:r>
      <w:r>
        <w:rPr>
          <w:rFonts w:hint="eastAsia" w:ascii="宋体" w:hAnsi="宋体" w:cs="宋体"/>
          <w:szCs w:val="21"/>
          <w:highlight w:val="none"/>
          <w:shd w:val="clear" w:color="auto" w:fill="FFFFFF"/>
        </w:rPr>
        <w:t>-</w:t>
      </w:r>
      <w:r>
        <w:rPr>
          <w:rFonts w:hint="eastAsia" w:ascii="宋体" w:hAnsi="宋体" w:cs="宋体"/>
          <w:szCs w:val="21"/>
          <w:highlight w:val="none"/>
          <w:shd w:val="clear" w:color="auto" w:fill="FFFFFF"/>
          <w:lang w:val="en-US" w:eastAsia="zh-CN"/>
        </w:rPr>
        <w:t>88</w:t>
      </w:r>
    </w:p>
    <w:p w14:paraId="6A02E987">
      <w:pPr>
        <w:widowControl/>
        <w:tabs>
          <w:tab w:val="left" w:pos="840"/>
        </w:tabs>
        <w:spacing w:line="360" w:lineRule="auto"/>
        <w:ind w:firstLine="420" w:firstLineChars="200"/>
        <w:jc w:val="left"/>
        <w:rPr>
          <w:rFonts w:hint="eastAsia" w:ascii="宋体" w:hAnsi="宋体" w:eastAsia="宋体" w:cs="宋体"/>
          <w:szCs w:val="21"/>
          <w:shd w:val="clear" w:color="auto" w:fill="FFFFFF"/>
          <w:lang w:eastAsia="zh-CN"/>
        </w:rPr>
      </w:pPr>
      <w:r>
        <w:rPr>
          <w:rFonts w:hint="eastAsia" w:ascii="宋体" w:hAnsi="宋体" w:cs="宋体"/>
          <w:szCs w:val="21"/>
          <w:shd w:val="clear" w:color="auto" w:fill="FFFFFF"/>
        </w:rPr>
        <w:t>2、项目名称：</w:t>
      </w:r>
      <w:r>
        <w:rPr>
          <w:rFonts w:hint="eastAsia" w:ascii="宋体" w:hAnsi="宋体" w:cs="宋体"/>
          <w:szCs w:val="21"/>
          <w:shd w:val="clear" w:color="auto" w:fill="FFFFFF"/>
          <w:lang w:eastAsia="zh-CN"/>
        </w:rPr>
        <w:t>郑州航空港经济综合实验区社会事业局春节慰问驻区部队及优抚对象项目</w:t>
      </w:r>
    </w:p>
    <w:p w14:paraId="7AA07EC8">
      <w:pPr>
        <w:widowControl/>
        <w:tabs>
          <w:tab w:val="left" w:pos="840"/>
        </w:tabs>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w:t>
      </w:r>
      <w:bookmarkStart w:id="2" w:name="_Toc26725"/>
      <w:r>
        <w:rPr>
          <w:rFonts w:hint="eastAsia" w:ascii="宋体" w:hAnsi="宋体" w:cs="宋体"/>
          <w:szCs w:val="21"/>
          <w:shd w:val="clear" w:color="auto" w:fill="FFFFFF"/>
        </w:rPr>
        <w:t>、采购方式：公开招标</w:t>
      </w:r>
    </w:p>
    <w:p w14:paraId="2FFBB617">
      <w:pPr>
        <w:spacing w:line="360" w:lineRule="auto"/>
        <w:ind w:firstLine="420" w:firstLineChars="200"/>
        <w:rPr>
          <w:rFonts w:hint="eastAsia" w:ascii="宋体" w:hAnsi="宋体" w:cs="宋体"/>
          <w:szCs w:val="21"/>
          <w:shd w:val="clear" w:color="auto" w:fill="FFFFFF"/>
        </w:rPr>
      </w:pPr>
      <w:r>
        <w:rPr>
          <w:rFonts w:hint="eastAsia" w:ascii="宋体" w:hAnsi="宋体" w:cs="宋体"/>
          <w:szCs w:val="21"/>
          <w:shd w:val="clear" w:color="auto" w:fill="FFFFFF"/>
        </w:rPr>
        <w:t>4、预算金额：3635056</w:t>
      </w:r>
      <w:r>
        <w:rPr>
          <w:rFonts w:hint="eastAsia" w:ascii="宋体" w:hAnsi="宋体" w:cs="宋体"/>
          <w:szCs w:val="21"/>
          <w:shd w:val="clear" w:color="auto" w:fill="FFFFFF"/>
          <w:lang w:val="en-US" w:eastAsia="zh-CN"/>
        </w:rPr>
        <w:t>.00</w:t>
      </w:r>
      <w:r>
        <w:rPr>
          <w:rFonts w:hint="eastAsia" w:ascii="宋体" w:hAnsi="宋体" w:cs="宋体"/>
          <w:szCs w:val="21"/>
          <w:shd w:val="clear" w:color="auto" w:fill="FFFFFF"/>
        </w:rPr>
        <w:t>元</w:t>
      </w:r>
    </w:p>
    <w:p w14:paraId="2FC2696E">
      <w:pPr>
        <w:pStyle w:val="7"/>
        <w:spacing w:line="360" w:lineRule="auto"/>
        <w:rPr>
          <w:rFonts w:hint="eastAsia"/>
          <w:color w:val="auto"/>
          <w:sz w:val="21"/>
          <w:szCs w:val="21"/>
          <w:shd w:val="clear" w:color="auto" w:fill="FFFFFF"/>
        </w:rPr>
      </w:pPr>
      <w:r>
        <w:rPr>
          <w:rFonts w:hint="eastAsia"/>
          <w:color w:val="auto"/>
          <w:sz w:val="21"/>
          <w:szCs w:val="21"/>
          <w:shd w:val="clear" w:color="auto" w:fill="FFFFFF"/>
        </w:rPr>
        <w:t xml:space="preserve">      </w:t>
      </w:r>
      <w:r>
        <w:rPr>
          <w:rFonts w:hint="eastAsia"/>
          <w:color w:val="auto"/>
          <w:sz w:val="21"/>
          <w:szCs w:val="21"/>
          <w:shd w:val="clear" w:color="auto" w:fill="FFFFFF"/>
          <w:lang w:val="en-US" w:eastAsia="zh-CN"/>
        </w:rPr>
        <w:t xml:space="preserve"> </w:t>
      </w:r>
      <w:r>
        <w:rPr>
          <w:rFonts w:hint="eastAsia"/>
          <w:color w:val="auto"/>
          <w:sz w:val="21"/>
          <w:szCs w:val="21"/>
          <w:shd w:val="clear" w:color="auto" w:fill="FFFFFF"/>
        </w:rPr>
        <w:t>最高限价：3635056</w:t>
      </w:r>
      <w:r>
        <w:rPr>
          <w:rFonts w:hint="eastAsia"/>
          <w:color w:val="auto"/>
          <w:sz w:val="21"/>
          <w:szCs w:val="21"/>
          <w:shd w:val="clear" w:color="auto" w:fill="FFFFFF"/>
          <w:lang w:val="en-US" w:eastAsia="zh-CN"/>
        </w:rPr>
        <w:t>.00</w:t>
      </w:r>
      <w:r>
        <w:rPr>
          <w:rFonts w:hint="eastAsia" w:ascii="宋体" w:hAnsi="宋体" w:eastAsia="宋体" w:cs="宋体"/>
          <w:color w:val="auto"/>
          <w:kern w:val="2"/>
          <w:sz w:val="21"/>
          <w:szCs w:val="21"/>
          <w:shd w:val="clear" w:color="auto" w:fill="FFFFFF"/>
          <w:lang w:val="en-US" w:eastAsia="zh-CN" w:bidi="ar-SA"/>
        </w:rPr>
        <w:t>元</w:t>
      </w:r>
    </w:p>
    <w:tbl>
      <w:tblPr>
        <w:tblStyle w:val="8"/>
        <w:tblW w:w="8788" w:type="dxa"/>
        <w:tblInd w:w="3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1337"/>
        <w:gridCol w:w="1875"/>
        <w:gridCol w:w="1150"/>
        <w:gridCol w:w="1138"/>
        <w:gridCol w:w="1075"/>
        <w:gridCol w:w="1606"/>
      </w:tblGrid>
      <w:tr w14:paraId="0E5F4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07" w:type="dxa"/>
            <w:noWrap w:val="0"/>
            <w:textDirection w:val="tbRlV"/>
            <w:vAlign w:val="top"/>
          </w:tcPr>
          <w:p w14:paraId="2FA191B5">
            <w:pPr>
              <w:spacing w:before="116" w:line="218" w:lineRule="auto"/>
              <w:ind w:left="35"/>
              <w:rPr>
                <w:rFonts w:hint="eastAsia" w:ascii="宋体" w:hAnsi="宋体" w:eastAsia="宋体" w:cs="宋体"/>
                <w:sz w:val="21"/>
                <w:szCs w:val="21"/>
              </w:rPr>
            </w:pPr>
            <w:bookmarkStart w:id="3" w:name="_Toc26079"/>
            <w:bookmarkStart w:id="4" w:name="_Toc21071"/>
            <w:bookmarkStart w:id="5" w:name="_Toc19521"/>
            <w:bookmarkStart w:id="6" w:name="_Toc24040"/>
            <w:bookmarkStart w:id="7" w:name="_Toc27913"/>
            <w:r>
              <w:rPr>
                <w:rFonts w:hint="eastAsia" w:ascii="宋体" w:hAnsi="宋体" w:eastAsia="宋体" w:cs="宋体"/>
                <w:spacing w:val="8"/>
                <w:sz w:val="21"/>
                <w:szCs w:val="21"/>
              </w:rPr>
              <w:t>序</w:t>
            </w:r>
            <w:r>
              <w:rPr>
                <w:rFonts w:hint="eastAsia" w:ascii="宋体" w:hAnsi="宋体" w:eastAsia="宋体" w:cs="宋体"/>
                <w:spacing w:val="99"/>
                <w:sz w:val="21"/>
                <w:szCs w:val="21"/>
              </w:rPr>
              <w:t xml:space="preserve"> </w:t>
            </w:r>
            <w:r>
              <w:rPr>
                <w:rFonts w:hint="eastAsia" w:ascii="宋体" w:hAnsi="宋体" w:eastAsia="宋体" w:cs="宋体"/>
                <w:spacing w:val="8"/>
                <w:sz w:val="21"/>
                <w:szCs w:val="21"/>
              </w:rPr>
              <w:t>号</w:t>
            </w:r>
          </w:p>
        </w:tc>
        <w:tc>
          <w:tcPr>
            <w:tcW w:w="1337" w:type="dxa"/>
            <w:noWrap w:val="0"/>
            <w:vAlign w:val="top"/>
          </w:tcPr>
          <w:p w14:paraId="72F600F6">
            <w:pPr>
              <w:spacing w:before="239" w:line="230" w:lineRule="auto"/>
              <w:ind w:left="514"/>
              <w:rPr>
                <w:rFonts w:hint="eastAsia" w:ascii="宋体" w:hAnsi="宋体" w:eastAsia="宋体" w:cs="宋体"/>
                <w:sz w:val="21"/>
                <w:szCs w:val="21"/>
                <w:lang w:eastAsia="zh-CN"/>
              </w:rPr>
            </w:pPr>
            <w:r>
              <w:rPr>
                <w:rFonts w:hint="eastAsia" w:ascii="宋体" w:hAnsi="宋体" w:eastAsia="宋体" w:cs="宋体"/>
                <w:spacing w:val="6"/>
                <w:sz w:val="21"/>
                <w:szCs w:val="21"/>
              </w:rPr>
              <w:t>包</w:t>
            </w:r>
            <w:r>
              <w:rPr>
                <w:rFonts w:hint="eastAsia" w:ascii="宋体" w:hAnsi="宋体" w:eastAsia="宋体" w:cs="宋体"/>
                <w:spacing w:val="6"/>
                <w:sz w:val="21"/>
                <w:szCs w:val="21"/>
                <w:lang w:val="en-US" w:eastAsia="zh-CN"/>
              </w:rPr>
              <w:t>号</w:t>
            </w:r>
          </w:p>
        </w:tc>
        <w:tc>
          <w:tcPr>
            <w:tcW w:w="1875" w:type="dxa"/>
            <w:noWrap w:val="0"/>
            <w:vAlign w:val="top"/>
          </w:tcPr>
          <w:p w14:paraId="09E72BBE">
            <w:pPr>
              <w:spacing w:before="239" w:line="230" w:lineRule="auto"/>
              <w:ind w:left="514"/>
              <w:rPr>
                <w:rFonts w:hint="default"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包名称</w:t>
            </w:r>
          </w:p>
        </w:tc>
        <w:tc>
          <w:tcPr>
            <w:tcW w:w="1150" w:type="dxa"/>
            <w:noWrap w:val="0"/>
            <w:vAlign w:val="top"/>
          </w:tcPr>
          <w:p w14:paraId="24E6E31F">
            <w:pPr>
              <w:spacing w:before="239" w:line="228" w:lineRule="auto"/>
              <w:ind w:left="186"/>
              <w:rPr>
                <w:rFonts w:hint="eastAsia" w:ascii="宋体" w:hAnsi="宋体" w:eastAsia="宋体" w:cs="宋体"/>
                <w:sz w:val="21"/>
                <w:szCs w:val="21"/>
              </w:rPr>
            </w:pPr>
            <w:r>
              <w:rPr>
                <w:rFonts w:hint="eastAsia" w:ascii="宋体" w:hAnsi="宋体" w:eastAsia="宋体" w:cs="宋体"/>
                <w:spacing w:val="6"/>
                <w:sz w:val="21"/>
                <w:szCs w:val="21"/>
              </w:rPr>
              <w:t>包预算（元）</w:t>
            </w:r>
          </w:p>
        </w:tc>
        <w:tc>
          <w:tcPr>
            <w:tcW w:w="1138" w:type="dxa"/>
            <w:noWrap w:val="0"/>
            <w:vAlign w:val="top"/>
          </w:tcPr>
          <w:p w14:paraId="49646693">
            <w:pPr>
              <w:spacing w:before="35" w:line="226" w:lineRule="auto"/>
              <w:ind w:left="123"/>
              <w:rPr>
                <w:rFonts w:hint="eastAsia" w:ascii="宋体" w:hAnsi="宋体" w:eastAsia="宋体" w:cs="宋体"/>
                <w:sz w:val="21"/>
                <w:szCs w:val="21"/>
              </w:rPr>
            </w:pPr>
            <w:r>
              <w:rPr>
                <w:rFonts w:hint="eastAsia" w:ascii="宋体" w:hAnsi="宋体" w:eastAsia="宋体" w:cs="宋体"/>
                <w:spacing w:val="8"/>
                <w:sz w:val="21"/>
                <w:szCs w:val="21"/>
              </w:rPr>
              <w:t>包最高限价</w:t>
            </w:r>
          </w:p>
          <w:p w14:paraId="467952D8">
            <w:pPr>
              <w:spacing w:before="163" w:line="228" w:lineRule="auto"/>
              <w:ind w:left="344"/>
              <w:rPr>
                <w:rFonts w:hint="eastAsia" w:ascii="宋体" w:hAnsi="宋体" w:eastAsia="宋体" w:cs="宋体"/>
                <w:sz w:val="21"/>
                <w:szCs w:val="21"/>
              </w:rPr>
            </w:pPr>
            <w:r>
              <w:rPr>
                <w:rFonts w:hint="eastAsia" w:ascii="宋体" w:hAnsi="宋体" w:eastAsia="宋体" w:cs="宋体"/>
                <w:spacing w:val="-1"/>
                <w:sz w:val="21"/>
                <w:szCs w:val="21"/>
              </w:rPr>
              <w:t>（元）</w:t>
            </w:r>
          </w:p>
        </w:tc>
        <w:tc>
          <w:tcPr>
            <w:tcW w:w="1075" w:type="dxa"/>
            <w:noWrap w:val="0"/>
            <w:vAlign w:val="top"/>
          </w:tcPr>
          <w:p w14:paraId="5D397BB5">
            <w:pPr>
              <w:spacing w:before="36" w:line="359" w:lineRule="auto"/>
              <w:ind w:left="236" w:right="208" w:hanging="17"/>
              <w:rPr>
                <w:rFonts w:hint="eastAsia" w:ascii="宋体" w:hAnsi="宋体" w:eastAsia="宋体" w:cs="宋体"/>
                <w:sz w:val="21"/>
                <w:szCs w:val="21"/>
              </w:rPr>
            </w:pPr>
            <w:r>
              <w:rPr>
                <w:rFonts w:hint="eastAsia" w:ascii="宋体" w:hAnsi="宋体" w:eastAsia="宋体" w:cs="宋体"/>
                <w:spacing w:val="7"/>
                <w:sz w:val="21"/>
                <w:szCs w:val="21"/>
              </w:rPr>
              <w:t>是否专门面</w:t>
            </w:r>
            <w:r>
              <w:rPr>
                <w:rFonts w:hint="eastAsia" w:ascii="宋体" w:hAnsi="宋体" w:eastAsia="宋体" w:cs="宋体"/>
                <w:spacing w:val="3"/>
                <w:sz w:val="21"/>
                <w:szCs w:val="21"/>
              </w:rPr>
              <w:t>向中小企业</w:t>
            </w:r>
          </w:p>
        </w:tc>
        <w:tc>
          <w:tcPr>
            <w:tcW w:w="1606" w:type="dxa"/>
            <w:noWrap w:val="0"/>
            <w:vAlign w:val="top"/>
          </w:tcPr>
          <w:p w14:paraId="4995C6C9">
            <w:pPr>
              <w:spacing w:before="35" w:line="227" w:lineRule="auto"/>
              <w:rPr>
                <w:rFonts w:hint="eastAsia" w:ascii="宋体" w:hAnsi="宋体" w:eastAsia="宋体" w:cs="宋体"/>
                <w:sz w:val="21"/>
                <w:szCs w:val="21"/>
              </w:rPr>
            </w:pPr>
            <w:r>
              <w:rPr>
                <w:rFonts w:hint="eastAsia" w:ascii="宋体" w:hAnsi="宋体" w:eastAsia="宋体" w:cs="宋体"/>
                <w:spacing w:val="8"/>
                <w:sz w:val="21"/>
                <w:szCs w:val="21"/>
              </w:rPr>
              <w:t>采购预留金额</w:t>
            </w:r>
          </w:p>
          <w:p w14:paraId="1C7B924F">
            <w:pPr>
              <w:spacing w:before="162" w:line="228" w:lineRule="auto"/>
              <w:ind w:firstLine="208" w:firstLineChars="100"/>
              <w:rPr>
                <w:rFonts w:hint="eastAsia" w:ascii="宋体" w:hAnsi="宋体" w:eastAsia="宋体" w:cs="宋体"/>
                <w:sz w:val="21"/>
                <w:szCs w:val="21"/>
              </w:rPr>
            </w:pPr>
            <w:r>
              <w:rPr>
                <w:rFonts w:hint="eastAsia" w:ascii="宋体" w:hAnsi="宋体" w:eastAsia="宋体" w:cs="宋体"/>
                <w:spacing w:val="-1"/>
                <w:sz w:val="21"/>
                <w:szCs w:val="21"/>
              </w:rPr>
              <w:t>（元）</w:t>
            </w:r>
          </w:p>
        </w:tc>
      </w:tr>
      <w:tr w14:paraId="188B2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607" w:type="dxa"/>
            <w:noWrap w:val="0"/>
            <w:vAlign w:val="center"/>
          </w:tcPr>
          <w:p w14:paraId="6FC6846B">
            <w:pPr>
              <w:spacing w:line="405" w:lineRule="auto"/>
              <w:jc w:val="center"/>
              <w:rPr>
                <w:rFonts w:hint="eastAsia" w:ascii="宋体" w:hAnsi="宋体" w:eastAsia="宋体" w:cs="宋体"/>
                <w:sz w:val="21"/>
                <w:szCs w:val="21"/>
              </w:rPr>
            </w:pPr>
          </w:p>
          <w:p w14:paraId="41294FF9">
            <w:pPr>
              <w:spacing w:before="65" w:line="189" w:lineRule="auto"/>
              <w:ind w:left="190"/>
              <w:jc w:val="center"/>
              <w:rPr>
                <w:rFonts w:hint="eastAsia" w:ascii="宋体" w:hAnsi="宋体" w:eastAsia="宋体" w:cs="宋体"/>
                <w:sz w:val="21"/>
                <w:szCs w:val="21"/>
              </w:rPr>
            </w:pPr>
            <w:r>
              <w:rPr>
                <w:rFonts w:hint="eastAsia" w:ascii="宋体" w:hAnsi="宋体" w:eastAsia="宋体" w:cs="宋体"/>
                <w:sz w:val="21"/>
                <w:szCs w:val="21"/>
              </w:rPr>
              <w:t>1</w:t>
            </w:r>
          </w:p>
        </w:tc>
        <w:tc>
          <w:tcPr>
            <w:tcW w:w="1337" w:type="dxa"/>
            <w:noWrap w:val="0"/>
            <w:vAlign w:val="center"/>
          </w:tcPr>
          <w:p w14:paraId="4E3592C6">
            <w:pPr>
              <w:spacing w:line="372" w:lineRule="auto"/>
              <w:jc w:val="center"/>
              <w:rPr>
                <w:rFonts w:hint="eastAsia" w:ascii="宋体" w:hAnsi="宋体" w:eastAsia="宋体" w:cs="宋体"/>
                <w:sz w:val="21"/>
                <w:szCs w:val="21"/>
              </w:rPr>
            </w:pPr>
          </w:p>
          <w:p w14:paraId="044E989C">
            <w:pPr>
              <w:spacing w:before="65" w:line="228" w:lineRule="auto"/>
              <w:ind w:right="12"/>
              <w:jc w:val="center"/>
              <w:rPr>
                <w:rFonts w:hint="default" w:ascii="宋体" w:hAnsi="宋体" w:eastAsia="宋体" w:cs="宋体"/>
                <w:sz w:val="21"/>
                <w:szCs w:val="21"/>
                <w:lang w:val="en-US"/>
              </w:rPr>
            </w:pPr>
            <w:r>
              <w:rPr>
                <w:rFonts w:hint="eastAsia" w:ascii="宋体" w:hAnsi="宋体" w:cs="宋体"/>
                <w:szCs w:val="21"/>
                <w:highlight w:val="none"/>
                <w:shd w:val="clear" w:color="auto" w:fill="FFFFFF"/>
              </w:rPr>
              <w:t>郑港财采公开-202</w:t>
            </w:r>
            <w:r>
              <w:rPr>
                <w:rFonts w:hint="eastAsia" w:ascii="宋体" w:hAnsi="宋体" w:cs="宋体"/>
                <w:szCs w:val="21"/>
                <w:highlight w:val="none"/>
                <w:shd w:val="clear" w:color="auto" w:fill="FFFFFF"/>
                <w:lang w:val="en-US" w:eastAsia="zh-CN"/>
              </w:rPr>
              <w:t>4</w:t>
            </w:r>
            <w:r>
              <w:rPr>
                <w:rFonts w:hint="eastAsia" w:ascii="宋体" w:hAnsi="宋体" w:cs="宋体"/>
                <w:szCs w:val="21"/>
                <w:highlight w:val="none"/>
                <w:shd w:val="clear" w:color="auto" w:fill="FFFFFF"/>
              </w:rPr>
              <w:t>-</w:t>
            </w:r>
            <w:r>
              <w:rPr>
                <w:rFonts w:hint="eastAsia" w:ascii="宋体" w:hAnsi="宋体" w:cs="宋体"/>
                <w:szCs w:val="21"/>
                <w:highlight w:val="none"/>
                <w:shd w:val="clear" w:color="auto" w:fill="FFFFFF"/>
                <w:lang w:val="en-US" w:eastAsia="zh-CN"/>
              </w:rPr>
              <w:t>88-01</w:t>
            </w:r>
          </w:p>
        </w:tc>
        <w:tc>
          <w:tcPr>
            <w:tcW w:w="1875" w:type="dxa"/>
            <w:noWrap w:val="0"/>
            <w:vAlign w:val="center"/>
          </w:tcPr>
          <w:p w14:paraId="148F70D0">
            <w:pPr>
              <w:spacing w:before="65" w:line="228" w:lineRule="auto"/>
              <w:ind w:right="12"/>
              <w:jc w:val="center"/>
              <w:rPr>
                <w:rFonts w:hint="default" w:ascii="宋体" w:hAnsi="宋体" w:eastAsia="宋体" w:cs="宋体"/>
                <w:spacing w:val="1"/>
                <w:sz w:val="21"/>
                <w:szCs w:val="21"/>
                <w:lang w:val="en-US"/>
              </w:rPr>
            </w:pPr>
            <w:r>
              <w:rPr>
                <w:rFonts w:hint="eastAsia" w:ascii="宋体" w:hAnsi="宋体" w:cs="宋体"/>
                <w:szCs w:val="21"/>
                <w:shd w:val="clear" w:color="auto" w:fill="FFFFFF"/>
                <w:lang w:eastAsia="zh-CN"/>
              </w:rPr>
              <w:t>郑州航空港经济综合实验区社会事业局春节慰问驻区部队及优抚对象项目</w:t>
            </w:r>
            <w:r>
              <w:rPr>
                <w:rFonts w:hint="eastAsia" w:ascii="宋体" w:hAnsi="宋体" w:cs="宋体"/>
                <w:szCs w:val="21"/>
                <w:shd w:val="clear" w:color="auto" w:fill="FFFFFF"/>
                <w:lang w:val="en-US" w:eastAsia="zh-CN"/>
              </w:rPr>
              <w:t>一标段</w:t>
            </w:r>
          </w:p>
        </w:tc>
        <w:tc>
          <w:tcPr>
            <w:tcW w:w="1150" w:type="dxa"/>
            <w:noWrap w:val="0"/>
            <w:vAlign w:val="center"/>
          </w:tcPr>
          <w:p w14:paraId="4220502C">
            <w:pPr>
              <w:spacing w:before="65" w:line="189"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2194136.00</w:t>
            </w:r>
          </w:p>
        </w:tc>
        <w:tc>
          <w:tcPr>
            <w:tcW w:w="1138" w:type="dxa"/>
            <w:noWrap w:val="0"/>
            <w:vAlign w:val="center"/>
          </w:tcPr>
          <w:p w14:paraId="5BC9A4CD">
            <w:pPr>
              <w:spacing w:before="65" w:line="189"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2194136.00</w:t>
            </w:r>
          </w:p>
        </w:tc>
        <w:tc>
          <w:tcPr>
            <w:tcW w:w="1075" w:type="dxa"/>
            <w:noWrap w:val="0"/>
            <w:vAlign w:val="center"/>
          </w:tcPr>
          <w:p w14:paraId="45C16E27">
            <w:pPr>
              <w:spacing w:before="65" w:line="231"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否</w:t>
            </w:r>
          </w:p>
        </w:tc>
        <w:tc>
          <w:tcPr>
            <w:tcW w:w="1606" w:type="dxa"/>
            <w:noWrap w:val="0"/>
            <w:vAlign w:val="center"/>
          </w:tcPr>
          <w:p w14:paraId="3B1E33D4">
            <w:pPr>
              <w:spacing w:before="32" w:line="366" w:lineRule="auto"/>
              <w:ind w:left="118" w:right="106"/>
              <w:jc w:val="center"/>
              <w:rPr>
                <w:rFonts w:hint="eastAsia" w:ascii="宋体" w:hAnsi="宋体" w:eastAsia="宋体" w:cs="宋体"/>
                <w:spacing w:val="1"/>
                <w:sz w:val="21"/>
                <w:szCs w:val="21"/>
                <w:lang w:val="en-US" w:eastAsia="zh-CN"/>
              </w:rPr>
            </w:pPr>
          </w:p>
          <w:p w14:paraId="0CEEF686">
            <w:pPr>
              <w:spacing w:before="32" w:line="366" w:lineRule="auto"/>
              <w:ind w:left="118" w:right="106"/>
              <w:jc w:val="center"/>
              <w:rPr>
                <w:rFonts w:hint="eastAsia" w:ascii="宋体" w:hAnsi="宋体" w:eastAsia="宋体" w:cs="宋体"/>
                <w:sz w:val="21"/>
                <w:szCs w:val="21"/>
                <w:lang w:eastAsia="zh-CN"/>
              </w:rPr>
            </w:pPr>
            <w:r>
              <w:rPr>
                <w:rFonts w:hint="eastAsia" w:ascii="宋体" w:hAnsi="宋体" w:eastAsia="宋体" w:cs="宋体"/>
                <w:spacing w:val="1"/>
                <w:sz w:val="21"/>
                <w:szCs w:val="21"/>
                <w:lang w:val="en-US" w:eastAsia="zh-CN"/>
              </w:rPr>
              <w:t>/</w:t>
            </w:r>
          </w:p>
        </w:tc>
      </w:tr>
      <w:tr w14:paraId="2F329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607" w:type="dxa"/>
            <w:noWrap w:val="0"/>
            <w:vAlign w:val="center"/>
          </w:tcPr>
          <w:p w14:paraId="549E7CFA">
            <w:pPr>
              <w:spacing w:before="65" w:line="189" w:lineRule="auto"/>
              <w:ind w:left="19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37" w:type="dxa"/>
            <w:noWrap w:val="0"/>
            <w:vAlign w:val="center"/>
          </w:tcPr>
          <w:p w14:paraId="5F8381B0">
            <w:pPr>
              <w:spacing w:before="65" w:line="228" w:lineRule="auto"/>
              <w:ind w:right="12"/>
              <w:jc w:val="center"/>
              <w:rPr>
                <w:rFonts w:hint="default" w:ascii="宋体" w:hAnsi="宋体" w:eastAsia="宋体" w:cs="宋体"/>
                <w:spacing w:val="1"/>
                <w:sz w:val="21"/>
                <w:szCs w:val="21"/>
                <w:lang w:val="en-US" w:eastAsia="zh-CN"/>
              </w:rPr>
            </w:pPr>
            <w:r>
              <w:rPr>
                <w:rFonts w:hint="eastAsia" w:ascii="宋体" w:hAnsi="宋体" w:cs="宋体"/>
                <w:szCs w:val="21"/>
                <w:highlight w:val="none"/>
                <w:shd w:val="clear" w:color="auto" w:fill="FFFFFF"/>
              </w:rPr>
              <w:t>郑港财采公开-202</w:t>
            </w:r>
            <w:r>
              <w:rPr>
                <w:rFonts w:hint="eastAsia" w:ascii="宋体" w:hAnsi="宋体" w:cs="宋体"/>
                <w:szCs w:val="21"/>
                <w:highlight w:val="none"/>
                <w:shd w:val="clear" w:color="auto" w:fill="FFFFFF"/>
                <w:lang w:val="en-US" w:eastAsia="zh-CN"/>
              </w:rPr>
              <w:t>4</w:t>
            </w:r>
            <w:r>
              <w:rPr>
                <w:rFonts w:hint="eastAsia" w:ascii="宋体" w:hAnsi="宋体" w:cs="宋体"/>
                <w:szCs w:val="21"/>
                <w:highlight w:val="none"/>
                <w:shd w:val="clear" w:color="auto" w:fill="FFFFFF"/>
              </w:rPr>
              <w:t>-</w:t>
            </w:r>
            <w:r>
              <w:rPr>
                <w:rFonts w:hint="eastAsia" w:ascii="宋体" w:hAnsi="宋体" w:cs="宋体"/>
                <w:szCs w:val="21"/>
                <w:highlight w:val="none"/>
                <w:shd w:val="clear" w:color="auto" w:fill="FFFFFF"/>
                <w:lang w:val="en-US" w:eastAsia="zh-CN"/>
              </w:rPr>
              <w:t>88-02</w:t>
            </w:r>
          </w:p>
        </w:tc>
        <w:tc>
          <w:tcPr>
            <w:tcW w:w="1875" w:type="dxa"/>
            <w:noWrap w:val="0"/>
            <w:vAlign w:val="center"/>
          </w:tcPr>
          <w:p w14:paraId="0E05C083">
            <w:pPr>
              <w:spacing w:before="65" w:line="228" w:lineRule="auto"/>
              <w:ind w:right="12"/>
              <w:jc w:val="center"/>
              <w:rPr>
                <w:rFonts w:hint="eastAsia" w:ascii="宋体" w:hAnsi="宋体" w:eastAsia="宋体" w:cs="宋体"/>
                <w:spacing w:val="1"/>
                <w:sz w:val="21"/>
                <w:szCs w:val="21"/>
                <w:lang w:val="en-US" w:eastAsia="zh-CN"/>
              </w:rPr>
            </w:pPr>
            <w:r>
              <w:rPr>
                <w:rFonts w:hint="eastAsia" w:ascii="宋体" w:hAnsi="宋体" w:cs="宋体"/>
                <w:szCs w:val="21"/>
                <w:shd w:val="clear" w:color="auto" w:fill="FFFFFF"/>
                <w:lang w:eastAsia="zh-CN"/>
              </w:rPr>
              <w:t>郑州航空港经济综合实验区社会事业局春节慰问驻区部队及优抚对象项目</w:t>
            </w:r>
            <w:r>
              <w:rPr>
                <w:rFonts w:hint="eastAsia" w:ascii="宋体" w:hAnsi="宋体" w:cs="宋体"/>
                <w:szCs w:val="21"/>
                <w:shd w:val="clear" w:color="auto" w:fill="FFFFFF"/>
                <w:lang w:val="en-US" w:eastAsia="zh-CN"/>
              </w:rPr>
              <w:t>二标段</w:t>
            </w:r>
          </w:p>
        </w:tc>
        <w:tc>
          <w:tcPr>
            <w:tcW w:w="1150" w:type="dxa"/>
            <w:noWrap w:val="0"/>
            <w:vAlign w:val="center"/>
          </w:tcPr>
          <w:p w14:paraId="1E4EA63F">
            <w:pPr>
              <w:spacing w:before="65" w:line="189" w:lineRule="auto"/>
              <w:jc w:val="both"/>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1440920.00</w:t>
            </w:r>
          </w:p>
        </w:tc>
        <w:tc>
          <w:tcPr>
            <w:tcW w:w="1138" w:type="dxa"/>
            <w:noWrap w:val="0"/>
            <w:vAlign w:val="center"/>
          </w:tcPr>
          <w:p w14:paraId="7FDDE441">
            <w:pPr>
              <w:spacing w:before="65" w:line="189" w:lineRule="auto"/>
              <w:jc w:val="center"/>
              <w:rPr>
                <w:rFonts w:hint="eastAsia" w:ascii="宋体" w:hAnsi="宋体" w:eastAsia="宋体" w:cs="宋体"/>
                <w:spacing w:val="3"/>
                <w:sz w:val="21"/>
                <w:szCs w:val="21"/>
              </w:rPr>
            </w:pPr>
            <w:r>
              <w:rPr>
                <w:rFonts w:hint="eastAsia" w:ascii="宋体" w:hAnsi="宋体" w:eastAsia="宋体" w:cs="宋体"/>
                <w:spacing w:val="3"/>
                <w:sz w:val="21"/>
                <w:szCs w:val="21"/>
              </w:rPr>
              <w:t>1440920.00</w:t>
            </w:r>
          </w:p>
        </w:tc>
        <w:tc>
          <w:tcPr>
            <w:tcW w:w="1075" w:type="dxa"/>
            <w:noWrap w:val="0"/>
            <w:vAlign w:val="center"/>
          </w:tcPr>
          <w:p w14:paraId="0F295980">
            <w:pPr>
              <w:spacing w:before="65" w:line="231"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c>
          <w:tcPr>
            <w:tcW w:w="1606" w:type="dxa"/>
            <w:noWrap w:val="0"/>
            <w:vAlign w:val="center"/>
          </w:tcPr>
          <w:p w14:paraId="6DEB1E9D">
            <w:pPr>
              <w:spacing w:before="32" w:line="366" w:lineRule="auto"/>
              <w:ind w:left="118" w:right="106"/>
              <w:jc w:val="center"/>
              <w:rPr>
                <w:rFonts w:hint="eastAsia" w:ascii="宋体" w:hAnsi="宋体" w:eastAsia="宋体" w:cs="宋体"/>
                <w:spacing w:val="1"/>
                <w:sz w:val="21"/>
                <w:szCs w:val="21"/>
              </w:rPr>
            </w:pPr>
            <w:r>
              <w:rPr>
                <w:rFonts w:hint="eastAsia" w:ascii="宋体" w:hAnsi="宋体" w:eastAsia="宋体" w:cs="宋体"/>
                <w:spacing w:val="1"/>
                <w:sz w:val="21"/>
                <w:szCs w:val="21"/>
              </w:rPr>
              <w:t>其</w:t>
            </w:r>
            <w:r>
              <w:rPr>
                <w:rFonts w:hint="eastAsia" w:ascii="宋体" w:hAnsi="宋体" w:eastAsia="宋体" w:cs="宋体"/>
                <w:spacing w:val="34"/>
                <w:sz w:val="21"/>
                <w:szCs w:val="21"/>
              </w:rPr>
              <w:t xml:space="preserve"> </w:t>
            </w:r>
            <w:r>
              <w:rPr>
                <w:rFonts w:hint="eastAsia" w:ascii="宋体" w:hAnsi="宋体" w:eastAsia="宋体" w:cs="宋体"/>
                <w:spacing w:val="34"/>
                <w:sz w:val="21"/>
                <w:szCs w:val="21"/>
                <w:lang w:val="en-US" w:eastAsia="zh-CN"/>
              </w:rPr>
              <w:t>中</w:t>
            </w:r>
            <w:r>
              <w:rPr>
                <w:rFonts w:hint="eastAsia" w:ascii="宋体" w:hAnsi="宋体" w:eastAsia="宋体" w:cs="宋体"/>
                <w:spacing w:val="24"/>
                <w:sz w:val="21"/>
                <w:szCs w:val="21"/>
              </w:rPr>
              <w:t>小微企业采购</w:t>
            </w:r>
            <w:r>
              <w:rPr>
                <w:rFonts w:hint="eastAsia" w:ascii="宋体" w:hAnsi="宋体" w:eastAsia="宋体" w:cs="宋体"/>
                <w:spacing w:val="4"/>
                <w:sz w:val="21"/>
                <w:szCs w:val="21"/>
              </w:rPr>
              <w:t>金额：</w:t>
            </w:r>
            <w:r>
              <w:rPr>
                <w:rFonts w:hint="eastAsia" w:ascii="宋体" w:hAnsi="宋体" w:eastAsia="宋体" w:cs="宋体"/>
                <w:spacing w:val="3"/>
                <w:sz w:val="21"/>
                <w:szCs w:val="21"/>
                <w:lang w:val="en-US" w:eastAsia="zh-CN"/>
              </w:rPr>
              <w:t>1440920.00</w:t>
            </w:r>
          </w:p>
        </w:tc>
      </w:tr>
    </w:tbl>
    <w:p w14:paraId="67352D00">
      <w:pPr>
        <w:autoSpaceDE w:val="0"/>
        <w:autoSpaceDN w:val="0"/>
        <w:spacing w:line="360" w:lineRule="auto"/>
        <w:ind w:firstLine="420" w:firstLineChars="200"/>
        <w:rPr>
          <w:rFonts w:hint="eastAsia" w:ascii="宋体" w:hAnsi="宋体" w:cs="宋体"/>
          <w:szCs w:val="21"/>
        </w:rPr>
      </w:pPr>
      <w:r>
        <w:rPr>
          <w:rFonts w:hint="eastAsia" w:ascii="宋体" w:hAnsi="宋体" w:cs="宋体"/>
          <w:szCs w:val="21"/>
        </w:rPr>
        <w:t>5、采购需求</w:t>
      </w:r>
      <w:bookmarkEnd w:id="3"/>
      <w:bookmarkEnd w:id="4"/>
      <w:bookmarkEnd w:id="5"/>
      <w:bookmarkEnd w:id="6"/>
      <w:bookmarkEnd w:id="7"/>
      <w:r>
        <w:rPr>
          <w:rFonts w:hint="eastAsia" w:ascii="宋体" w:hAnsi="宋体" w:cs="宋体"/>
          <w:szCs w:val="21"/>
        </w:rPr>
        <w:t>：（包括但不限于标的的名称、数量、简要技术需求或服务要求等）</w:t>
      </w:r>
    </w:p>
    <w:p w14:paraId="3959D1FA">
      <w:pPr>
        <w:autoSpaceDE w:val="0"/>
        <w:autoSpaceDN w:val="0"/>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5.1采购内容：具体详见招标文件。</w:t>
      </w:r>
    </w:p>
    <w:p w14:paraId="10DAA861">
      <w:pPr>
        <w:autoSpaceDE w:val="0"/>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5.2</w:t>
      </w:r>
      <w:r>
        <w:rPr>
          <w:rFonts w:hint="eastAsia" w:ascii="宋体" w:hAnsi="宋体" w:cs="宋体"/>
          <w:szCs w:val="21"/>
          <w:highlight w:val="none"/>
        </w:rPr>
        <w:t>质量要求：合格，符合国家及行业相关食品卫生安全要求，且满足采购人要求。</w:t>
      </w:r>
    </w:p>
    <w:p w14:paraId="737A8385">
      <w:pPr>
        <w:autoSpaceDE w:val="0"/>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5.3</w:t>
      </w:r>
      <w:r>
        <w:rPr>
          <w:rFonts w:hint="eastAsia" w:ascii="宋体" w:hAnsi="宋体" w:cs="宋体"/>
          <w:szCs w:val="21"/>
          <w:highlight w:val="none"/>
        </w:rPr>
        <w:t>供货服务期限：合同签订后按采购人要求时间内完成供货；</w:t>
      </w:r>
    </w:p>
    <w:p w14:paraId="56A283F4">
      <w:pPr>
        <w:autoSpaceDE w:val="0"/>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5.4</w:t>
      </w:r>
      <w:r>
        <w:rPr>
          <w:rFonts w:hint="eastAsia" w:ascii="宋体" w:hAnsi="宋体" w:cs="宋体"/>
          <w:szCs w:val="21"/>
          <w:highlight w:val="none"/>
        </w:rPr>
        <w:t>供货地点：采购人指定地点；</w:t>
      </w:r>
    </w:p>
    <w:p w14:paraId="181056F1">
      <w:pPr>
        <w:autoSpaceDE w:val="0"/>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5.5</w:t>
      </w:r>
      <w:r>
        <w:rPr>
          <w:rFonts w:hint="eastAsia" w:ascii="宋体" w:hAnsi="宋体" w:cs="宋体"/>
          <w:szCs w:val="21"/>
          <w:highlight w:val="none"/>
        </w:rPr>
        <w:t>验收标准和其他要求：符合相关验收规范及合同要求。</w:t>
      </w:r>
    </w:p>
    <w:p w14:paraId="5929B7DA">
      <w:pPr>
        <w:autoSpaceDE w:val="0"/>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6</w:t>
      </w:r>
      <w:r>
        <w:rPr>
          <w:rFonts w:hint="eastAsia" w:ascii="宋体" w:hAnsi="宋体" w:cs="宋体"/>
          <w:szCs w:val="21"/>
          <w:highlight w:val="none"/>
        </w:rPr>
        <w:t>标段划分：</w:t>
      </w:r>
      <w:r>
        <w:rPr>
          <w:rFonts w:hint="eastAsia" w:ascii="宋体" w:hAnsi="宋体" w:cs="宋体"/>
          <w:szCs w:val="21"/>
          <w:highlight w:val="none"/>
          <w:lang w:val="en-US" w:eastAsia="zh-CN"/>
        </w:rPr>
        <w:t>两</w:t>
      </w:r>
      <w:r>
        <w:rPr>
          <w:rFonts w:hint="eastAsia" w:ascii="宋体" w:hAnsi="宋体" w:cs="宋体"/>
          <w:szCs w:val="21"/>
          <w:highlight w:val="none"/>
        </w:rPr>
        <w:t>个</w:t>
      </w:r>
      <w:bookmarkStart w:id="8" w:name="bookmark32"/>
      <w:bookmarkEnd w:id="8"/>
      <w:r>
        <w:rPr>
          <w:rFonts w:hint="eastAsia" w:ascii="宋体" w:hAnsi="宋体" w:cs="宋体"/>
          <w:szCs w:val="21"/>
          <w:highlight w:val="none"/>
        </w:rPr>
        <w:t>标段</w:t>
      </w:r>
    </w:p>
    <w:p w14:paraId="7019F026">
      <w:pPr>
        <w:widowControl/>
        <w:tabs>
          <w:tab w:val="left" w:pos="840"/>
        </w:tabs>
        <w:spacing w:line="360" w:lineRule="auto"/>
        <w:ind w:firstLine="420" w:firstLineChars="200"/>
        <w:jc w:val="left"/>
        <w:rPr>
          <w:rFonts w:hint="eastAsia" w:ascii="宋体" w:hAnsi="宋体" w:cs="宋体"/>
          <w:szCs w:val="21"/>
          <w:shd w:val="clear" w:color="auto" w:fill="FFFFFF"/>
        </w:rPr>
      </w:pPr>
      <w:r>
        <w:rPr>
          <w:rFonts w:hint="eastAsia" w:ascii="宋体" w:hAnsi="宋体" w:cs="宋体"/>
          <w:bCs/>
          <w:szCs w:val="21"/>
          <w:shd w:val="clear" w:color="auto" w:fill="FFFFFF"/>
        </w:rPr>
        <w:t>6、合同履行期限：</w:t>
      </w:r>
      <w:r>
        <w:rPr>
          <w:rFonts w:hint="eastAsia" w:ascii="宋体" w:hAnsi="宋体" w:eastAsia="宋体" w:cs="宋体"/>
          <w:szCs w:val="21"/>
          <w:highlight w:val="none"/>
        </w:rPr>
        <w:t>同服务期限</w:t>
      </w:r>
    </w:p>
    <w:p w14:paraId="10473F17">
      <w:pPr>
        <w:pStyle w:val="4"/>
        <w:widowControl/>
        <w:spacing w:before="0" w:beforeAutospacing="0" w:after="0" w:afterAutospacing="0" w:line="360" w:lineRule="auto"/>
        <w:ind w:firstLine="420" w:firstLineChars="200"/>
        <w:rPr>
          <w:rFonts w:hint="eastAsia" w:ascii="宋体" w:hAnsi="宋体" w:cs="宋体"/>
          <w:sz w:val="21"/>
          <w:szCs w:val="21"/>
          <w:shd w:val="clear" w:color="auto" w:fill="FFFFFF"/>
        </w:rPr>
      </w:pPr>
      <w:r>
        <w:rPr>
          <w:rFonts w:hint="eastAsia" w:ascii="宋体" w:hAnsi="宋体" w:cs="宋体"/>
          <w:sz w:val="21"/>
          <w:szCs w:val="21"/>
          <w:shd w:val="clear" w:color="auto" w:fill="FFFFFF"/>
        </w:rPr>
        <w:t>7、本项目是否接受联合体投标：否</w:t>
      </w:r>
    </w:p>
    <w:p w14:paraId="7AC6B60E">
      <w:pPr>
        <w:pStyle w:val="4"/>
        <w:widowControl/>
        <w:spacing w:before="0" w:beforeAutospacing="0" w:after="0" w:afterAutospacing="0" w:line="360" w:lineRule="auto"/>
        <w:ind w:firstLine="420" w:firstLineChars="200"/>
        <w:rPr>
          <w:rFonts w:hint="eastAsia" w:ascii="宋体" w:hAnsi="宋体" w:cs="宋体"/>
          <w:sz w:val="21"/>
          <w:szCs w:val="21"/>
          <w:shd w:val="clear" w:color="auto" w:fill="FFFFFF"/>
        </w:rPr>
      </w:pPr>
      <w:r>
        <w:rPr>
          <w:rFonts w:hint="eastAsia" w:ascii="宋体" w:hAnsi="宋体" w:cs="宋体"/>
          <w:sz w:val="21"/>
          <w:szCs w:val="21"/>
          <w:shd w:val="clear" w:color="auto" w:fill="FFFFFF"/>
        </w:rPr>
        <w:t>8、是否接受进口产品：否</w:t>
      </w:r>
    </w:p>
    <w:p w14:paraId="3173A6F5">
      <w:pPr>
        <w:pStyle w:val="4"/>
        <w:widowControl/>
        <w:spacing w:before="0" w:beforeAutospacing="0" w:after="0" w:afterAutospacing="0" w:line="360" w:lineRule="auto"/>
        <w:ind w:firstLine="420" w:firstLineChars="200"/>
        <w:rPr>
          <w:rFonts w:hint="default" w:ascii="宋体" w:hAnsi="宋体" w:eastAsia="宋体" w:cs="宋体"/>
          <w:b/>
          <w:bCs/>
          <w:color w:val="FF0000"/>
          <w:sz w:val="21"/>
          <w:szCs w:val="21"/>
          <w:shd w:val="clear" w:color="auto" w:fill="FFFFFF"/>
          <w:lang w:val="en-US" w:eastAsia="zh-CN"/>
        </w:rPr>
      </w:pPr>
      <w:r>
        <w:rPr>
          <w:rFonts w:hint="eastAsia" w:ascii="宋体" w:hAnsi="宋体" w:cs="宋体"/>
          <w:sz w:val="21"/>
          <w:szCs w:val="21"/>
          <w:shd w:val="clear" w:color="auto" w:fill="FFFFFF"/>
        </w:rPr>
        <w:t>9、是否为只面向中小企业采购：</w:t>
      </w:r>
      <w:r>
        <w:rPr>
          <w:rFonts w:hint="eastAsia" w:ascii="宋体" w:hAnsi="宋体" w:cs="宋体"/>
          <w:sz w:val="21"/>
          <w:szCs w:val="21"/>
          <w:shd w:val="clear" w:color="auto" w:fill="FFFFFF"/>
          <w:lang w:val="en-US" w:eastAsia="zh-CN"/>
        </w:rPr>
        <w:t>1包：</w:t>
      </w:r>
      <w:r>
        <w:rPr>
          <w:rFonts w:hint="eastAsia" w:ascii="宋体" w:hAnsi="宋体" w:cs="宋体"/>
          <w:sz w:val="21"/>
          <w:szCs w:val="21"/>
          <w:shd w:val="clear" w:color="auto" w:fill="FFFFFF"/>
        </w:rPr>
        <w:t>否</w:t>
      </w:r>
      <w:r>
        <w:rPr>
          <w:rFonts w:hint="eastAsia" w:ascii="宋体" w:hAnsi="宋体" w:cs="宋体"/>
          <w:sz w:val="21"/>
          <w:szCs w:val="21"/>
          <w:shd w:val="clear" w:color="auto" w:fill="FFFFFF"/>
          <w:lang w:eastAsia="zh-CN"/>
        </w:rPr>
        <w:t>；</w:t>
      </w:r>
      <w:r>
        <w:rPr>
          <w:rFonts w:hint="eastAsia" w:ascii="宋体" w:hAnsi="宋体" w:cs="宋体"/>
          <w:sz w:val="21"/>
          <w:szCs w:val="21"/>
          <w:shd w:val="clear" w:color="auto" w:fill="FFFFFF"/>
          <w:lang w:val="en-US" w:eastAsia="zh-CN"/>
        </w:rPr>
        <w:t>2包：是</w:t>
      </w:r>
    </w:p>
    <w:p w14:paraId="466CE175">
      <w:pPr>
        <w:pStyle w:val="2"/>
        <w:keepNext w:val="0"/>
        <w:keepLines w:val="0"/>
        <w:widowControl/>
        <w:numPr>
          <w:ilvl w:val="0"/>
          <w:numId w:val="0"/>
        </w:numPr>
        <w:rPr>
          <w:rFonts w:hint="eastAsia" w:ascii="宋体" w:hAnsi="宋体" w:cs="宋体"/>
          <w:bCs/>
          <w:sz w:val="21"/>
          <w:szCs w:val="21"/>
          <w:shd w:val="clear" w:color="auto" w:fill="FFFFFF"/>
        </w:rPr>
      </w:pPr>
      <w:bookmarkStart w:id="9" w:name="_Toc23626"/>
      <w:bookmarkStart w:id="10" w:name="_Toc27704"/>
      <w:bookmarkStart w:id="11" w:name="_Toc18607"/>
      <w:bookmarkStart w:id="12" w:name="_Toc16639"/>
      <w:bookmarkStart w:id="13" w:name="_Toc17126"/>
      <w:r>
        <w:rPr>
          <w:rFonts w:hint="eastAsia" w:ascii="宋体" w:hAnsi="宋体" w:cs="宋体"/>
          <w:bCs/>
          <w:sz w:val="21"/>
          <w:szCs w:val="21"/>
          <w:shd w:val="clear" w:color="auto" w:fill="FFFFFF"/>
        </w:rPr>
        <w:t>二、</w:t>
      </w:r>
      <w:bookmarkEnd w:id="2"/>
      <w:bookmarkEnd w:id="9"/>
      <w:bookmarkEnd w:id="10"/>
      <w:bookmarkEnd w:id="11"/>
      <w:bookmarkEnd w:id="12"/>
      <w:r>
        <w:rPr>
          <w:rFonts w:hint="eastAsia" w:ascii="宋体" w:hAnsi="宋体" w:cs="宋体"/>
          <w:bCs/>
          <w:sz w:val="21"/>
          <w:szCs w:val="21"/>
          <w:shd w:val="clear" w:color="auto" w:fill="FFFFFF"/>
        </w:rPr>
        <w:t>申请人资格要求：</w:t>
      </w:r>
      <w:bookmarkEnd w:id="13"/>
    </w:p>
    <w:p w14:paraId="2F98B097">
      <w:pPr>
        <w:spacing w:line="360" w:lineRule="auto"/>
        <w:ind w:firstLine="420" w:firstLineChars="200"/>
        <w:rPr>
          <w:rFonts w:hint="eastAsia" w:ascii="宋体" w:hAnsi="宋体" w:cs="宋体"/>
          <w:szCs w:val="21"/>
        </w:rPr>
      </w:pPr>
      <w:r>
        <w:rPr>
          <w:rFonts w:hint="eastAsia" w:ascii="宋体" w:hAnsi="宋体" w:cs="宋体"/>
          <w:bCs/>
          <w:szCs w:val="21"/>
          <w:shd w:val="clear" w:color="auto" w:fill="FFFFFF"/>
        </w:rPr>
        <w:t>1、满足《中华人民共和国政府采购法》第二十二条规定；</w:t>
      </w:r>
    </w:p>
    <w:p w14:paraId="48BE027C">
      <w:pPr>
        <w:pStyle w:val="4"/>
        <w:widowControl/>
        <w:spacing w:before="0" w:beforeAutospacing="0" w:after="0" w:afterAutospacing="0" w:line="360" w:lineRule="auto"/>
        <w:ind w:firstLine="420" w:firstLineChars="200"/>
        <w:rPr>
          <w:rFonts w:hint="eastAsia" w:ascii="宋体" w:hAnsi="宋体" w:eastAsia="宋体" w:cs="宋体"/>
          <w:sz w:val="21"/>
          <w:szCs w:val="21"/>
          <w:shd w:val="clear" w:color="auto" w:fill="FFFFFF"/>
          <w:lang w:eastAsia="zh-CN"/>
        </w:rPr>
      </w:pPr>
      <w:r>
        <w:rPr>
          <w:rFonts w:hint="eastAsia" w:ascii="宋体" w:hAnsi="宋体" w:cs="宋体"/>
          <w:sz w:val="21"/>
          <w:szCs w:val="21"/>
          <w:shd w:val="clear" w:color="auto" w:fill="FFFFFF"/>
        </w:rPr>
        <w:t>2、落实政府采购政策满足的资格要求：本项目执行促进中小型企业发展政策（监狱企业、残疾人福利性企业视同小微企业）、强制采购节能产品、优先采购节能环保产品等政府采购政策</w:t>
      </w:r>
      <w:r>
        <w:rPr>
          <w:rFonts w:hint="eastAsia" w:ascii="宋体" w:hAnsi="宋体" w:cs="宋体"/>
          <w:sz w:val="21"/>
          <w:szCs w:val="21"/>
          <w:shd w:val="clear" w:color="auto" w:fill="FFFFFF"/>
          <w:lang w:eastAsia="zh-CN"/>
        </w:rPr>
        <w:t>。</w:t>
      </w:r>
    </w:p>
    <w:p w14:paraId="4BA7EBE6">
      <w:pPr>
        <w:pStyle w:val="4"/>
        <w:widowControl/>
        <w:numPr>
          <w:ilvl w:val="0"/>
          <w:numId w:val="1"/>
        </w:numPr>
        <w:spacing w:before="0" w:beforeAutospacing="0" w:after="0" w:afterAutospacing="0" w:line="360" w:lineRule="auto"/>
        <w:ind w:firstLine="420" w:firstLineChars="200"/>
        <w:rPr>
          <w:rFonts w:hint="eastAsia" w:ascii="宋体" w:hAnsi="宋体" w:cs="宋体"/>
          <w:sz w:val="21"/>
          <w:szCs w:val="21"/>
          <w:shd w:val="clear" w:color="auto" w:fill="FFFFFF"/>
        </w:rPr>
      </w:pPr>
      <w:r>
        <w:rPr>
          <w:rFonts w:hint="eastAsia" w:ascii="宋体" w:hAnsi="宋体" w:cs="宋体"/>
          <w:sz w:val="21"/>
          <w:szCs w:val="21"/>
          <w:shd w:val="clear" w:color="auto" w:fill="FFFFFF"/>
        </w:rPr>
        <w:t>本项目的特定资格要求：</w:t>
      </w:r>
    </w:p>
    <w:p w14:paraId="7DC36584">
      <w:pPr>
        <w:pStyle w:val="4"/>
        <w:widowControl/>
        <w:spacing w:before="0" w:beforeAutospacing="0" w:after="0" w:afterAutospacing="0" w:line="360" w:lineRule="auto"/>
        <w:ind w:firstLine="420" w:firstLineChars="200"/>
        <w:rPr>
          <w:rFonts w:hint="eastAsia" w:ascii="宋体" w:hAnsi="宋体" w:cs="宋体"/>
          <w:sz w:val="21"/>
          <w:szCs w:val="21"/>
          <w:shd w:val="clear" w:color="auto" w:fill="FFFFFF"/>
          <w:lang w:val="en-US" w:eastAsia="zh-CN"/>
        </w:rPr>
      </w:pPr>
      <w:bookmarkStart w:id="14" w:name="_Toc23395"/>
      <w:bookmarkStart w:id="15" w:name="_Toc9562"/>
      <w:bookmarkStart w:id="16" w:name="_Toc30643"/>
      <w:bookmarkStart w:id="17" w:name="_Toc7823"/>
      <w:bookmarkStart w:id="18" w:name="_Toc30971"/>
      <w:r>
        <w:rPr>
          <w:rFonts w:hint="eastAsia" w:ascii="宋体" w:hAnsi="宋体" w:cs="宋体"/>
          <w:sz w:val="21"/>
          <w:szCs w:val="21"/>
          <w:shd w:val="clear" w:color="auto" w:fill="FFFFFF"/>
        </w:rPr>
        <w:t>3.</w:t>
      </w:r>
      <w:r>
        <w:rPr>
          <w:rFonts w:hint="eastAsia" w:ascii="宋体" w:hAnsi="宋体" w:cs="宋体"/>
          <w:sz w:val="21"/>
          <w:szCs w:val="21"/>
          <w:shd w:val="clear" w:color="auto" w:fill="FFFFFF"/>
          <w:lang w:val="en-US" w:eastAsia="zh-CN"/>
        </w:rPr>
        <w:t>1</w:t>
      </w:r>
      <w:r>
        <w:rPr>
          <w:rFonts w:ascii="宋体" w:hAnsi="宋体" w:eastAsia="宋体" w:cs="宋体"/>
          <w:spacing w:val="8"/>
          <w:sz w:val="20"/>
          <w:szCs w:val="20"/>
        </w:rPr>
        <w:t>根据《政府采购促进中小企业发展管理办法》（财库【2020】46</w:t>
      </w:r>
      <w:r>
        <w:rPr>
          <w:rFonts w:ascii="宋体" w:hAnsi="宋体" w:eastAsia="宋体" w:cs="宋体"/>
          <w:spacing w:val="-30"/>
          <w:sz w:val="20"/>
          <w:szCs w:val="20"/>
        </w:rPr>
        <w:t xml:space="preserve"> </w:t>
      </w:r>
      <w:r>
        <w:rPr>
          <w:rFonts w:ascii="宋体" w:hAnsi="宋体" w:eastAsia="宋体" w:cs="宋体"/>
          <w:spacing w:val="8"/>
          <w:sz w:val="20"/>
          <w:szCs w:val="20"/>
        </w:rPr>
        <w:t>号）的规定，本项目</w:t>
      </w:r>
      <w:r>
        <w:rPr>
          <w:rFonts w:hint="eastAsia" w:ascii="宋体" w:hAnsi="宋体" w:eastAsia="宋体" w:cs="宋体"/>
          <w:spacing w:val="8"/>
          <w:sz w:val="20"/>
          <w:szCs w:val="20"/>
          <w:lang w:val="en-US" w:eastAsia="zh-CN"/>
        </w:rPr>
        <w:t>二标包</w:t>
      </w:r>
      <w:r>
        <w:rPr>
          <w:rFonts w:ascii="宋体" w:hAnsi="宋体" w:eastAsia="宋体" w:cs="宋体"/>
          <w:spacing w:val="8"/>
          <w:sz w:val="20"/>
          <w:szCs w:val="20"/>
        </w:rPr>
        <w:t>属于</w:t>
      </w:r>
      <w:r>
        <w:rPr>
          <w:rFonts w:ascii="宋体" w:hAnsi="宋体" w:eastAsia="宋体" w:cs="宋体"/>
          <w:spacing w:val="9"/>
          <w:sz w:val="20"/>
          <w:szCs w:val="20"/>
        </w:rPr>
        <w:t>专门面向中小企业采购的项目（小微企业采购</w:t>
      </w:r>
      <w:r>
        <w:rPr>
          <w:rFonts w:ascii="宋体" w:hAnsi="宋体" w:eastAsia="宋体" w:cs="宋体"/>
          <w:spacing w:val="8"/>
          <w:sz w:val="20"/>
          <w:szCs w:val="20"/>
        </w:rPr>
        <w:t>预留金额</w:t>
      </w:r>
      <w:r>
        <w:rPr>
          <w:rFonts w:ascii="宋体" w:hAnsi="宋体" w:eastAsia="宋体" w:cs="宋体"/>
          <w:spacing w:val="-21"/>
          <w:sz w:val="20"/>
          <w:szCs w:val="20"/>
        </w:rPr>
        <w:t xml:space="preserve"> </w:t>
      </w:r>
      <w:r>
        <w:rPr>
          <w:rFonts w:ascii="宋体" w:hAnsi="宋体" w:eastAsia="宋体" w:cs="宋体"/>
          <w:spacing w:val="8"/>
          <w:sz w:val="20"/>
          <w:szCs w:val="20"/>
        </w:rPr>
        <w:t>100%）。投标人需提供中小企业声明函</w:t>
      </w:r>
      <w:r>
        <w:rPr>
          <w:rFonts w:hint="eastAsia" w:ascii="宋体" w:hAnsi="宋体" w:eastAsia="宋体" w:cs="宋体"/>
          <w:sz w:val="21"/>
          <w:szCs w:val="21"/>
          <w:shd w:val="clear" w:color="auto" w:fill="FFFFFF"/>
          <w:lang w:val="en-US" w:eastAsia="zh-CN"/>
        </w:rPr>
        <w:t>。</w:t>
      </w:r>
    </w:p>
    <w:p w14:paraId="2F20C91C">
      <w:pPr>
        <w:pStyle w:val="4"/>
        <w:widowControl/>
        <w:spacing w:before="0" w:beforeAutospacing="0" w:after="0" w:afterAutospacing="0" w:line="360" w:lineRule="auto"/>
        <w:ind w:firstLine="420" w:firstLineChars="200"/>
        <w:rPr>
          <w:rFonts w:hint="eastAsia" w:ascii="宋体" w:hAnsi="宋体" w:cs="宋体"/>
          <w:bCs/>
          <w:sz w:val="21"/>
          <w:szCs w:val="21"/>
          <w:shd w:val="clear" w:color="auto" w:fill="FFFFFF"/>
        </w:rPr>
      </w:pPr>
      <w:r>
        <w:rPr>
          <w:rFonts w:hint="eastAsia" w:ascii="宋体" w:hAnsi="宋体" w:cs="宋体"/>
          <w:bCs/>
          <w:sz w:val="21"/>
          <w:szCs w:val="21"/>
          <w:shd w:val="clear" w:color="auto" w:fill="FFFFFF"/>
          <w:lang w:val="en-US" w:eastAsia="zh-CN"/>
        </w:rPr>
        <w:t>3.2</w:t>
      </w:r>
      <w:r>
        <w:rPr>
          <w:rFonts w:hint="eastAsia" w:ascii="宋体" w:hAnsi="宋体" w:cs="宋体"/>
          <w:bCs/>
          <w:sz w:val="21"/>
          <w:szCs w:val="21"/>
          <w:shd w:val="clear" w:color="auto" w:fill="FFFFFF"/>
        </w:rPr>
        <w:t>根据《关于在政府采购活动中查询及使用信用记录有关问题的通知》(财库[2016]125号)的规定，采购人或采购代理机构将通过“信用中国”网站（www.creditchina.gov.cn）、中国执行信息公开网（http://zxgk.court.gov.cn/shixin/）、中国政府采购网（www.ccgp.gov.cn）等渠道查询投标人信用记录，被列入失信被执行人、重大税收违法失信主体、政府采购严重违法失信行为记录名单的投标人将被拒绝参与本项目政府采购活动，在本公告规定的查询时间之后，网站信息发生的任何变更均不再作为评标依据，投标人自行提供的与网站信息不一致的其他证明材料亦不作为资格审查的依据，采购代理机构将通过网站查询各供应商信用信息记录并存档，查询时将完整清晰的查询网页、内容进行截图或拍照，以作证据留存；</w:t>
      </w:r>
    </w:p>
    <w:p w14:paraId="2CC67865">
      <w:pPr>
        <w:spacing w:line="360" w:lineRule="auto"/>
        <w:ind w:firstLine="420" w:firstLineChars="200"/>
        <w:rPr>
          <w:rFonts w:hint="eastAsia" w:ascii="宋体" w:hAnsi="宋体" w:cs="宋体"/>
          <w:bCs/>
          <w:szCs w:val="21"/>
          <w:shd w:val="clear" w:color="auto" w:fill="FFFFFF"/>
        </w:rPr>
      </w:pPr>
      <w:r>
        <w:rPr>
          <w:rFonts w:hint="eastAsia" w:ascii="宋体" w:hAnsi="宋体" w:cs="宋体"/>
          <w:bCs/>
          <w:szCs w:val="21"/>
          <w:shd w:val="clear" w:color="auto" w:fill="FFFFFF"/>
        </w:rPr>
        <w:t>3.</w:t>
      </w:r>
      <w:r>
        <w:rPr>
          <w:rFonts w:hint="eastAsia" w:ascii="宋体" w:hAnsi="宋体" w:cs="宋体"/>
          <w:bCs/>
          <w:szCs w:val="21"/>
          <w:shd w:val="clear" w:color="auto" w:fill="FFFFFF"/>
          <w:lang w:val="en-US" w:eastAsia="zh-CN"/>
        </w:rPr>
        <w:t>3</w:t>
      </w:r>
      <w:r>
        <w:rPr>
          <w:rFonts w:hint="eastAsia" w:ascii="宋体" w:hAnsi="宋体" w:cs="宋体"/>
          <w:bCs/>
          <w:szCs w:val="21"/>
          <w:shd w:val="clear" w:color="auto" w:fill="FFFFFF"/>
        </w:rPr>
        <w:t>其他要求：单位负责人为同一人或者存在控股、管理关系的不同单位，不得参加同一标段投标或未划分标段的同一招标项目投标。提供“国家企业信用信息公示系统”中公示的公司信息（股东信息）网页查询结果证明，查询时间自招标公告发布日期之后。</w:t>
      </w:r>
    </w:p>
    <w:p w14:paraId="1A8CCAC9">
      <w:pPr>
        <w:spacing w:line="360" w:lineRule="auto"/>
        <w:ind w:firstLine="420" w:firstLineChars="200"/>
        <w:rPr>
          <w:rFonts w:hint="eastAsia" w:ascii="宋体" w:hAnsi="宋体" w:cs="宋体"/>
          <w:bCs/>
          <w:szCs w:val="21"/>
          <w:shd w:val="clear" w:color="auto" w:fill="FFFFFF"/>
        </w:rPr>
      </w:pPr>
      <w:r>
        <w:rPr>
          <w:rFonts w:hint="eastAsia" w:ascii="宋体" w:hAnsi="宋体" w:cs="宋体"/>
          <w:bCs/>
          <w:szCs w:val="21"/>
          <w:shd w:val="clear" w:color="auto" w:fill="FFFFFF"/>
          <w:lang w:val="en-US" w:eastAsia="zh-CN"/>
        </w:rPr>
        <w:t>3.4</w:t>
      </w:r>
      <w:r>
        <w:rPr>
          <w:rFonts w:hint="eastAsia" w:ascii="宋体" w:hAnsi="宋体" w:cs="宋体"/>
          <w:bCs/>
          <w:szCs w:val="21"/>
          <w:shd w:val="clear" w:color="auto" w:fill="FFFFFF"/>
        </w:rPr>
        <w:t>本项目不接受联合体投标，不允许分包。</w:t>
      </w:r>
    </w:p>
    <w:p w14:paraId="3F558A42">
      <w:pPr>
        <w:spacing w:line="360" w:lineRule="auto"/>
        <w:ind w:firstLine="420" w:firstLineChars="200"/>
        <w:rPr>
          <w:rFonts w:hint="eastAsia" w:ascii="宋体" w:hAnsi="宋体" w:cs="宋体"/>
          <w:bCs/>
          <w:szCs w:val="21"/>
          <w:shd w:val="clear" w:color="auto" w:fill="FFFFFF"/>
        </w:rPr>
      </w:pPr>
      <w:r>
        <w:rPr>
          <w:rFonts w:hint="eastAsia" w:ascii="宋体" w:hAnsi="宋体" w:cs="宋体"/>
          <w:bCs/>
          <w:szCs w:val="21"/>
          <w:shd w:val="clear" w:color="auto" w:fill="FFFFFF"/>
        </w:rPr>
        <w:t>5.符合相关法律、法规规定的其他条件。</w:t>
      </w:r>
    </w:p>
    <w:p w14:paraId="21E91C42">
      <w:pPr>
        <w:pStyle w:val="2"/>
        <w:keepNext w:val="0"/>
        <w:keepLines w:val="0"/>
        <w:widowControl/>
        <w:numPr>
          <w:ilvl w:val="0"/>
          <w:numId w:val="0"/>
        </w:numPr>
        <w:rPr>
          <w:rFonts w:hint="eastAsia" w:ascii="宋体" w:hAnsi="宋体" w:cs="宋体"/>
          <w:bCs/>
          <w:sz w:val="21"/>
          <w:szCs w:val="21"/>
        </w:rPr>
      </w:pPr>
      <w:bookmarkStart w:id="19" w:name="_Toc10456"/>
      <w:r>
        <w:rPr>
          <w:rFonts w:hint="eastAsia" w:ascii="宋体" w:hAnsi="宋体" w:cs="宋体"/>
          <w:bCs/>
          <w:sz w:val="21"/>
          <w:szCs w:val="21"/>
          <w:shd w:val="clear" w:color="auto" w:fill="FFFFFF"/>
        </w:rPr>
        <w:t>三、获取招标文件</w:t>
      </w:r>
      <w:bookmarkEnd w:id="14"/>
      <w:bookmarkEnd w:id="15"/>
      <w:bookmarkEnd w:id="16"/>
      <w:bookmarkEnd w:id="17"/>
      <w:bookmarkEnd w:id="18"/>
      <w:bookmarkEnd w:id="19"/>
    </w:p>
    <w:p w14:paraId="2EA4DC3D">
      <w:pPr>
        <w:widowControl/>
        <w:adjustRightInd w:val="0"/>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highlight w:val="none"/>
          <w:shd w:val="clear" w:color="auto" w:fill="FFFFFF"/>
        </w:rPr>
        <w:t>1.时间：</w:t>
      </w:r>
      <w:r>
        <w:rPr>
          <w:rFonts w:hint="eastAsia" w:ascii="宋体" w:hAnsi="宋体" w:cs="宋体"/>
          <w:kern w:val="0"/>
          <w:szCs w:val="21"/>
          <w:highlight w:val="none"/>
          <w:u w:val="single"/>
        </w:rPr>
        <w:t>202</w:t>
      </w:r>
      <w:r>
        <w:rPr>
          <w:rFonts w:hint="eastAsia" w:ascii="宋体" w:hAnsi="宋体" w:cs="宋体"/>
          <w:kern w:val="0"/>
          <w:szCs w:val="21"/>
          <w:highlight w:val="none"/>
          <w:u w:val="single"/>
          <w:lang w:val="en-US" w:eastAsia="zh-CN"/>
        </w:rPr>
        <w:t>4</w:t>
      </w:r>
      <w:r>
        <w:rPr>
          <w:rFonts w:hint="eastAsia" w:ascii="宋体" w:hAnsi="宋体" w:cs="宋体"/>
          <w:kern w:val="0"/>
          <w:szCs w:val="21"/>
          <w:highlight w:val="none"/>
          <w:u w:val="single"/>
          <w:lang w:val="zh-CN"/>
        </w:rPr>
        <w:t xml:space="preserve"> </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12</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9</w:t>
      </w:r>
      <w:r>
        <w:rPr>
          <w:rFonts w:hint="eastAsia" w:ascii="宋体" w:hAnsi="宋体" w:cs="宋体"/>
          <w:kern w:val="0"/>
          <w:szCs w:val="21"/>
          <w:highlight w:val="none"/>
        </w:rPr>
        <w:t>日</w:t>
      </w:r>
      <w:r>
        <w:rPr>
          <w:rFonts w:hint="eastAsia" w:ascii="宋体" w:hAnsi="宋体" w:cs="宋体"/>
          <w:szCs w:val="21"/>
          <w:highlight w:val="none"/>
          <w:shd w:val="clear" w:color="auto" w:fill="FFFFFF"/>
        </w:rPr>
        <w:t>至</w:t>
      </w:r>
      <w:r>
        <w:rPr>
          <w:rFonts w:hint="eastAsia" w:ascii="宋体" w:hAnsi="宋体" w:cs="宋体"/>
          <w:kern w:val="0"/>
          <w:szCs w:val="21"/>
          <w:highlight w:val="none"/>
          <w:u w:val="single"/>
        </w:rPr>
        <w:t>202</w:t>
      </w:r>
      <w:r>
        <w:rPr>
          <w:rFonts w:hint="eastAsia" w:ascii="宋体" w:hAnsi="宋体" w:cs="宋体"/>
          <w:kern w:val="0"/>
          <w:szCs w:val="21"/>
          <w:highlight w:val="none"/>
          <w:u w:val="single"/>
          <w:lang w:val="en-US" w:eastAsia="zh-CN"/>
        </w:rPr>
        <w:t>4</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12</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13</w:t>
      </w:r>
      <w:r>
        <w:rPr>
          <w:rFonts w:hint="eastAsia" w:ascii="宋体" w:hAnsi="宋体" w:cs="宋体"/>
          <w:kern w:val="0"/>
          <w:szCs w:val="21"/>
          <w:highlight w:val="none"/>
        </w:rPr>
        <w:t>日，</w:t>
      </w:r>
      <w:r>
        <w:rPr>
          <w:rFonts w:hint="eastAsia" w:ascii="宋体" w:hAnsi="宋体" w:cs="宋体"/>
          <w:szCs w:val="21"/>
          <w:highlight w:val="none"/>
          <w:shd w:val="clear" w:color="auto" w:fill="FFFFFF"/>
        </w:rPr>
        <w:t>每天上午0</w:t>
      </w:r>
      <w:r>
        <w:rPr>
          <w:rFonts w:hint="eastAsia" w:ascii="宋体" w:hAnsi="宋体" w:cs="宋体"/>
          <w:szCs w:val="21"/>
          <w:highlight w:val="none"/>
          <w:shd w:val="clear" w:color="auto" w:fill="FFFFFF"/>
          <w:lang w:val="en-US" w:eastAsia="zh-CN"/>
        </w:rPr>
        <w:t>0</w:t>
      </w:r>
      <w:r>
        <w:rPr>
          <w:rFonts w:hint="eastAsia" w:ascii="宋体" w:hAnsi="宋体" w:cs="宋体"/>
          <w:szCs w:val="21"/>
          <w:highlight w:val="none"/>
          <w:shd w:val="clear" w:color="auto" w:fill="FFFFFF"/>
        </w:rPr>
        <w:t>时</w:t>
      </w:r>
      <w:r>
        <w:rPr>
          <w:rFonts w:hint="eastAsia" w:ascii="宋体" w:hAnsi="宋体" w:cs="宋体"/>
          <w:szCs w:val="21"/>
          <w:shd w:val="clear" w:color="auto" w:fill="FFFFFF"/>
        </w:rPr>
        <w:t>00分至12时00分，下午12时00分至23时59分（北京时间，法定节假日除外。）</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072"/>
      </w:tblGrid>
      <w:tr w14:paraId="6AE7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072" w:type="dxa"/>
            <w:noWrap w:val="0"/>
            <w:tcMar>
              <w:top w:w="0" w:type="dxa"/>
              <w:left w:w="0" w:type="dxa"/>
              <w:bottom w:w="0" w:type="dxa"/>
              <w:right w:w="0" w:type="dxa"/>
            </w:tcMar>
            <w:vAlign w:val="center"/>
          </w:tcPr>
          <w:p w14:paraId="5D45A6BA">
            <w:pPr>
              <w:pStyle w:val="4"/>
              <w:widowControl/>
              <w:wordWrap w:val="0"/>
              <w:spacing w:before="0" w:beforeAutospacing="0" w:after="0" w:afterAutospacing="0" w:line="360" w:lineRule="auto"/>
              <w:ind w:left="420" w:leftChars="200"/>
              <w:rPr>
                <w:rFonts w:hint="eastAsia" w:ascii="宋体" w:hAnsi="宋体" w:cs="宋体"/>
                <w:sz w:val="21"/>
                <w:szCs w:val="21"/>
              </w:rPr>
            </w:pPr>
            <w:r>
              <w:rPr>
                <w:rFonts w:hint="eastAsia" w:ascii="宋体" w:hAnsi="宋体" w:cs="宋体"/>
                <w:sz w:val="21"/>
                <w:szCs w:val="21"/>
                <w:lang w:val="en-US" w:eastAsia="zh-CN"/>
              </w:rPr>
              <w:t>2.地点：郑州航空港经济综合实验区（郑州新郑综合保税区）公共资源交易中心（www.zzhkgggzy.cn）。</w:t>
            </w:r>
          </w:p>
        </w:tc>
      </w:tr>
      <w:tr w14:paraId="54A95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072" w:type="dxa"/>
            <w:noWrap w:val="0"/>
            <w:tcMar>
              <w:top w:w="0" w:type="dxa"/>
              <w:left w:w="0" w:type="dxa"/>
              <w:bottom w:w="0" w:type="dxa"/>
              <w:right w:w="0" w:type="dxa"/>
            </w:tcMar>
            <w:vAlign w:val="center"/>
          </w:tcPr>
          <w:p w14:paraId="30C3E44D">
            <w:pPr>
              <w:pStyle w:val="4"/>
              <w:widowControl/>
              <w:wordWrap w:val="0"/>
              <w:spacing w:before="0" w:beforeAutospacing="0" w:after="0" w:afterAutospacing="0" w:line="360" w:lineRule="auto"/>
              <w:ind w:left="420" w:leftChars="200"/>
              <w:rPr>
                <w:rFonts w:hint="eastAsia" w:ascii="宋体" w:hAnsi="宋体" w:cs="宋体"/>
                <w:sz w:val="21"/>
                <w:szCs w:val="21"/>
              </w:rPr>
            </w:pPr>
            <w:r>
              <w:rPr>
                <w:rFonts w:hint="eastAsia" w:ascii="宋体" w:hAnsi="宋体" w:cs="宋体"/>
                <w:sz w:val="21"/>
                <w:szCs w:val="21"/>
                <w:lang w:val="en-US" w:eastAsia="zh-CN"/>
              </w:rPr>
              <w:t>3.方式：登陆“郑州航空港经济综合实验区公共资源交易中心（www.zzhkgggzy.cn）”网站，完成“CA数字证书办理”及“市场主体信息库登记”后，凭CA数字证书参与招标文件下载等交易活动，具体操作事宜详见中心网站“公共服务--办事指南”栏目内《市场主体信息库申报须知》。</w:t>
            </w:r>
          </w:p>
        </w:tc>
      </w:tr>
      <w:tr w14:paraId="4721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072" w:type="dxa"/>
            <w:noWrap w:val="0"/>
            <w:tcMar>
              <w:top w:w="0" w:type="dxa"/>
              <w:left w:w="0" w:type="dxa"/>
              <w:bottom w:w="0" w:type="dxa"/>
              <w:right w:w="0" w:type="dxa"/>
            </w:tcMar>
            <w:vAlign w:val="center"/>
          </w:tcPr>
          <w:p w14:paraId="654F4720">
            <w:pPr>
              <w:pStyle w:val="4"/>
              <w:widowControl/>
              <w:wordWrap w:val="0"/>
              <w:spacing w:before="0" w:beforeAutospacing="0" w:after="0" w:afterAutospacing="0" w:line="360" w:lineRule="auto"/>
              <w:ind w:left="420" w:leftChars="200"/>
              <w:rPr>
                <w:rFonts w:hint="eastAsia" w:ascii="宋体" w:hAnsi="宋体" w:cs="宋体"/>
                <w:sz w:val="21"/>
                <w:szCs w:val="21"/>
              </w:rPr>
            </w:pPr>
            <w:r>
              <w:rPr>
                <w:rFonts w:hint="eastAsia" w:ascii="宋体" w:hAnsi="宋体" w:cs="宋体"/>
                <w:sz w:val="21"/>
                <w:szCs w:val="21"/>
                <w:lang w:val="en-US" w:eastAsia="zh-CN"/>
              </w:rPr>
              <w:t>4.售价：0元</w:t>
            </w:r>
          </w:p>
        </w:tc>
      </w:tr>
    </w:tbl>
    <w:p w14:paraId="6029134C">
      <w:pPr>
        <w:pStyle w:val="2"/>
        <w:keepNext w:val="0"/>
        <w:keepLines w:val="0"/>
        <w:widowControl/>
        <w:numPr>
          <w:ilvl w:val="0"/>
          <w:numId w:val="0"/>
        </w:numPr>
        <w:rPr>
          <w:rFonts w:hint="eastAsia" w:ascii="宋体" w:hAnsi="宋体" w:cs="宋体"/>
          <w:bCs/>
          <w:sz w:val="21"/>
          <w:szCs w:val="21"/>
          <w:highlight w:val="none"/>
        </w:rPr>
      </w:pPr>
      <w:bookmarkStart w:id="20" w:name="_Toc15135"/>
      <w:bookmarkStart w:id="21" w:name="_Toc27907"/>
      <w:bookmarkStart w:id="22" w:name="_Toc27480"/>
      <w:bookmarkStart w:id="23" w:name="_Toc15111"/>
      <w:bookmarkStart w:id="24" w:name="_Toc25869"/>
      <w:bookmarkStart w:id="25" w:name="_Toc10738"/>
      <w:r>
        <w:rPr>
          <w:rFonts w:hint="eastAsia" w:ascii="宋体" w:hAnsi="宋体" w:cs="宋体"/>
          <w:bCs/>
          <w:sz w:val="21"/>
          <w:szCs w:val="21"/>
          <w:shd w:val="clear" w:color="auto" w:fill="FFFFFF"/>
        </w:rPr>
        <w:t>四、投标截</w:t>
      </w:r>
      <w:r>
        <w:rPr>
          <w:rFonts w:hint="eastAsia" w:ascii="宋体" w:hAnsi="宋体" w:cs="宋体"/>
          <w:bCs/>
          <w:sz w:val="21"/>
          <w:szCs w:val="21"/>
          <w:highlight w:val="none"/>
          <w:shd w:val="clear" w:color="auto" w:fill="FFFFFF"/>
        </w:rPr>
        <w:t>止时间及地点</w:t>
      </w:r>
      <w:bookmarkEnd w:id="20"/>
      <w:bookmarkEnd w:id="21"/>
      <w:bookmarkEnd w:id="22"/>
      <w:bookmarkEnd w:id="23"/>
      <w:bookmarkEnd w:id="24"/>
      <w:bookmarkEnd w:id="25"/>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072"/>
      </w:tblGrid>
      <w:tr w14:paraId="1881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072" w:type="dxa"/>
            <w:noWrap w:val="0"/>
            <w:tcMar>
              <w:top w:w="0" w:type="dxa"/>
              <w:left w:w="0" w:type="dxa"/>
              <w:bottom w:w="0" w:type="dxa"/>
              <w:right w:w="0" w:type="dxa"/>
            </w:tcMar>
            <w:vAlign w:val="center"/>
          </w:tcPr>
          <w:p w14:paraId="60E00515">
            <w:pPr>
              <w:pStyle w:val="4"/>
              <w:widowControl/>
              <w:spacing w:before="0" w:beforeAutospacing="0" w:after="0" w:afterAutospacing="0"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1.时间：2024年12月31日09时00分（北京时间）</w:t>
            </w:r>
          </w:p>
        </w:tc>
      </w:tr>
      <w:tr w14:paraId="3236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072" w:type="dxa"/>
            <w:noWrap w:val="0"/>
            <w:tcMar>
              <w:top w:w="0" w:type="dxa"/>
              <w:left w:w="0" w:type="dxa"/>
              <w:bottom w:w="0" w:type="dxa"/>
              <w:right w:w="0" w:type="dxa"/>
            </w:tcMar>
            <w:vAlign w:val="center"/>
          </w:tcPr>
          <w:p w14:paraId="7B963BB2">
            <w:pPr>
              <w:pStyle w:val="4"/>
              <w:widowControl/>
              <w:spacing w:before="0" w:beforeAutospacing="0" w:after="0" w:afterAutospacing="0"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2.地点：供应商应在投标截止时间前通过郑州航空港经济综合实验区公共资源交易中心交易平台（www.zzhkgggzy.cn）上传加密的电子投标文件，逾期上传的投标文件，电子交易平台将予以拒收。</w:t>
            </w:r>
          </w:p>
        </w:tc>
      </w:tr>
    </w:tbl>
    <w:p w14:paraId="39ED79C1">
      <w:pPr>
        <w:pStyle w:val="2"/>
        <w:keepNext w:val="0"/>
        <w:keepLines w:val="0"/>
        <w:widowControl/>
        <w:numPr>
          <w:ilvl w:val="0"/>
          <w:numId w:val="0"/>
        </w:numPr>
        <w:rPr>
          <w:rFonts w:hint="eastAsia" w:ascii="宋体" w:hAnsi="宋体" w:cs="宋体"/>
          <w:bCs/>
          <w:sz w:val="21"/>
          <w:szCs w:val="21"/>
        </w:rPr>
      </w:pPr>
      <w:bookmarkStart w:id="26" w:name="_Toc27882"/>
      <w:bookmarkStart w:id="27" w:name="_Toc13358"/>
      <w:bookmarkStart w:id="28" w:name="_Toc18536"/>
      <w:bookmarkStart w:id="29" w:name="_Toc32183"/>
      <w:bookmarkStart w:id="30" w:name="_Toc20992"/>
      <w:bookmarkStart w:id="31" w:name="_Toc23175"/>
      <w:r>
        <w:rPr>
          <w:rFonts w:hint="eastAsia" w:ascii="宋体" w:hAnsi="宋体" w:cs="宋体"/>
          <w:bCs/>
          <w:sz w:val="21"/>
          <w:szCs w:val="21"/>
          <w:shd w:val="clear" w:color="auto" w:fill="FFFFFF"/>
        </w:rPr>
        <w:t>五、开标时间及地点</w:t>
      </w:r>
      <w:bookmarkEnd w:id="26"/>
      <w:bookmarkEnd w:id="27"/>
      <w:bookmarkEnd w:id="28"/>
      <w:bookmarkEnd w:id="29"/>
      <w:bookmarkEnd w:id="30"/>
      <w:bookmarkEnd w:id="31"/>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072"/>
      </w:tblGrid>
      <w:tr w14:paraId="7232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072" w:type="dxa"/>
            <w:noWrap w:val="0"/>
            <w:tcMar>
              <w:top w:w="0" w:type="dxa"/>
              <w:left w:w="0" w:type="dxa"/>
              <w:bottom w:w="0" w:type="dxa"/>
              <w:right w:w="0" w:type="dxa"/>
            </w:tcMar>
            <w:vAlign w:val="center"/>
          </w:tcPr>
          <w:p w14:paraId="7CC6578C">
            <w:pPr>
              <w:pStyle w:val="4"/>
              <w:widowControl/>
              <w:spacing w:before="0" w:beforeAutospacing="0" w:after="0" w:afterAutospacing="0" w:line="360" w:lineRule="auto"/>
              <w:ind w:firstLine="420" w:firstLineChars="200"/>
              <w:rPr>
                <w:rFonts w:hint="eastAsia" w:ascii="宋体" w:hAnsi="宋体" w:eastAsia="宋体" w:cs="宋体"/>
                <w:sz w:val="21"/>
                <w:szCs w:val="21"/>
                <w:lang w:val="en-US" w:eastAsia="zh-CN"/>
              </w:rPr>
            </w:pPr>
            <w:bookmarkStart w:id="32" w:name="_Toc20287"/>
            <w:bookmarkStart w:id="33" w:name="_Toc29784"/>
            <w:bookmarkStart w:id="34" w:name="_Toc16669"/>
            <w:bookmarkStart w:id="35" w:name="_Toc6523"/>
            <w:bookmarkStart w:id="36" w:name="_Toc667"/>
            <w:bookmarkStart w:id="37" w:name="_Toc30918"/>
            <w:r>
              <w:rPr>
                <w:rFonts w:hint="eastAsia" w:ascii="宋体" w:hAnsi="宋体" w:eastAsia="宋体" w:cs="宋体"/>
                <w:sz w:val="21"/>
                <w:szCs w:val="21"/>
                <w:lang w:val="en-US" w:eastAsia="zh-CN"/>
              </w:rPr>
              <w:t>1.</w:t>
            </w:r>
            <w:r>
              <w:rPr>
                <w:rFonts w:hint="eastAsia" w:ascii="宋体" w:hAnsi="宋体" w:eastAsia="宋体" w:cs="宋体"/>
                <w:sz w:val="21"/>
                <w:szCs w:val="21"/>
                <w:highlight w:val="none"/>
                <w:lang w:val="en-US" w:eastAsia="zh-CN"/>
              </w:rPr>
              <w:t>时间：2024年12月31日09时00分（北京时间）</w:t>
            </w:r>
          </w:p>
        </w:tc>
      </w:tr>
      <w:tr w14:paraId="3F7E6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072" w:type="dxa"/>
            <w:noWrap w:val="0"/>
            <w:tcMar>
              <w:top w:w="0" w:type="dxa"/>
              <w:left w:w="0" w:type="dxa"/>
              <w:bottom w:w="0" w:type="dxa"/>
              <w:right w:w="0" w:type="dxa"/>
            </w:tcMar>
            <w:vAlign w:val="center"/>
          </w:tcPr>
          <w:p w14:paraId="1C2430BF">
            <w:pPr>
              <w:pStyle w:val="4"/>
              <w:widowControl/>
              <w:spacing w:before="0" w:beforeAutospacing="0" w:after="0" w:afterAutospacing="0"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2.地点：郑州航空港经济综合实验区公共资源交易中心不见面开标大厅（http：</w:t>
            </w:r>
          </w:p>
          <w:p w14:paraId="78F94201">
            <w:pPr>
              <w:pStyle w:val="4"/>
              <w:widowControl/>
              <w:spacing w:before="0" w:beforeAutospacing="0" w:after="0" w:afterAutospacing="0"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//www.zzhkgggzy.cn：18182/BidOpeningHall）（新港大道与赠之路口）四楼开标室。</w:t>
            </w:r>
          </w:p>
        </w:tc>
      </w:tr>
    </w:tbl>
    <w:p w14:paraId="2D1547E3">
      <w:pPr>
        <w:pStyle w:val="2"/>
        <w:keepNext w:val="0"/>
        <w:keepLines w:val="0"/>
        <w:widowControl/>
        <w:numPr>
          <w:ilvl w:val="0"/>
          <w:numId w:val="0"/>
        </w:numPr>
        <w:rPr>
          <w:rFonts w:hint="eastAsia" w:ascii="宋体" w:hAnsi="宋体" w:cs="宋体"/>
          <w:bCs/>
          <w:sz w:val="21"/>
          <w:szCs w:val="21"/>
        </w:rPr>
      </w:pPr>
      <w:r>
        <w:rPr>
          <w:rFonts w:hint="eastAsia" w:ascii="宋体" w:hAnsi="宋体" w:cs="宋体"/>
          <w:bCs/>
          <w:sz w:val="21"/>
          <w:szCs w:val="21"/>
          <w:shd w:val="clear" w:color="auto" w:fill="FFFFFF"/>
        </w:rPr>
        <w:t>六、发布公告的媒介及招标公告期限</w:t>
      </w:r>
      <w:bookmarkEnd w:id="32"/>
      <w:bookmarkEnd w:id="33"/>
      <w:bookmarkEnd w:id="34"/>
      <w:bookmarkEnd w:id="35"/>
      <w:bookmarkEnd w:id="36"/>
      <w:bookmarkEnd w:id="37"/>
    </w:p>
    <w:p w14:paraId="417D645F">
      <w:pPr>
        <w:pStyle w:val="4"/>
        <w:widowControl/>
        <w:spacing w:before="0" w:beforeAutospacing="0" w:after="0" w:afterAutospacing="0" w:line="360" w:lineRule="auto"/>
        <w:ind w:firstLine="420" w:firstLineChars="200"/>
        <w:rPr>
          <w:rFonts w:hint="default" w:ascii="宋体" w:hAnsi="宋体" w:eastAsia="宋体" w:cs="宋体"/>
          <w:sz w:val="21"/>
          <w:szCs w:val="21"/>
          <w:shd w:val="clear" w:color="auto" w:fill="FFFFFF"/>
          <w:lang w:val="en-US" w:eastAsia="zh-CN"/>
        </w:rPr>
      </w:pPr>
      <w:bookmarkStart w:id="38" w:name="_Toc35393626"/>
      <w:bookmarkStart w:id="39" w:name="_Toc35393795"/>
      <w:r>
        <w:rPr>
          <w:rFonts w:hint="eastAsia" w:ascii="宋体" w:hAnsi="宋体" w:cs="宋体"/>
          <w:sz w:val="21"/>
          <w:szCs w:val="21"/>
          <w:shd w:val="clear" w:color="auto" w:fill="FFFFFF"/>
          <w:lang w:val="en-US" w:eastAsia="zh-CN"/>
        </w:rPr>
        <w:t>1.</w:t>
      </w:r>
      <w:r>
        <w:rPr>
          <w:rFonts w:hint="eastAsia" w:ascii="宋体" w:hAnsi="宋体" w:cs="宋体"/>
          <w:sz w:val="21"/>
          <w:szCs w:val="21"/>
          <w:shd w:val="clear" w:color="auto" w:fill="FFFFFF"/>
        </w:rPr>
        <w:t>本次招标公告在《河南省政府采购网》、《郑州航空港实验区政府采购网》、《郑州航空港经济综合实验区（郑州新郑综合保税区）公共资源交易中心网》上发布，招标公告期限为五个工作日。</w:t>
      </w:r>
    </w:p>
    <w:p w14:paraId="311784A1">
      <w:pPr>
        <w:pStyle w:val="2"/>
        <w:keepNext w:val="0"/>
        <w:keepLines w:val="0"/>
        <w:widowControl/>
        <w:numPr>
          <w:ilvl w:val="0"/>
          <w:numId w:val="0"/>
        </w:numPr>
        <w:rPr>
          <w:rFonts w:hint="eastAsia" w:ascii="宋体" w:hAnsi="宋体" w:cs="宋体"/>
          <w:bCs/>
          <w:sz w:val="21"/>
          <w:szCs w:val="21"/>
          <w:shd w:val="clear" w:color="auto" w:fill="FFFFFF"/>
        </w:rPr>
      </w:pPr>
      <w:bookmarkStart w:id="40" w:name="_Toc20150"/>
      <w:r>
        <w:rPr>
          <w:rFonts w:hint="eastAsia" w:ascii="宋体" w:hAnsi="宋体" w:cs="宋体"/>
          <w:bCs/>
          <w:sz w:val="21"/>
          <w:szCs w:val="21"/>
          <w:shd w:val="clear" w:color="auto" w:fill="FFFFFF"/>
        </w:rPr>
        <w:t>七、 其他补充事宜</w:t>
      </w:r>
      <w:bookmarkEnd w:id="38"/>
      <w:bookmarkEnd w:id="39"/>
      <w:bookmarkEnd w:id="40"/>
    </w:p>
    <w:p w14:paraId="6E29A092">
      <w:pPr>
        <w:pStyle w:val="4"/>
        <w:widowControl/>
        <w:spacing w:before="0" w:beforeAutospacing="0" w:after="0" w:afterAutospacing="0" w:line="360" w:lineRule="auto"/>
        <w:ind w:firstLine="420" w:firstLineChars="200"/>
        <w:rPr>
          <w:rFonts w:hint="eastAsia" w:ascii="宋体" w:hAnsi="宋体" w:eastAsia="宋体" w:cs="宋体"/>
          <w:sz w:val="21"/>
          <w:szCs w:val="21"/>
          <w:shd w:val="clear" w:color="auto" w:fill="FFFFFF"/>
          <w:lang w:val="en-US" w:eastAsia="zh-CN"/>
        </w:rPr>
      </w:pPr>
      <w:bookmarkStart w:id="41" w:name="_Toc3604"/>
      <w:bookmarkStart w:id="42" w:name="_Toc31928"/>
      <w:bookmarkStart w:id="43" w:name="_Toc24274"/>
      <w:bookmarkStart w:id="44" w:name="_Toc27370"/>
      <w:bookmarkStart w:id="45" w:name="_Toc16291"/>
      <w:bookmarkStart w:id="46" w:name="_Toc6829"/>
      <w:r>
        <w:rPr>
          <w:rFonts w:hint="eastAsia" w:ascii="宋体" w:hAnsi="宋体" w:eastAsia="宋体" w:cs="宋体"/>
          <w:sz w:val="21"/>
          <w:szCs w:val="21"/>
          <w:shd w:val="clear" w:color="auto" w:fill="FFFFFF"/>
        </w:rPr>
        <w:t>1</w:t>
      </w:r>
      <w:r>
        <w:rPr>
          <w:rFonts w:hint="eastAsia" w:ascii="宋体" w:hAnsi="宋体" w:eastAsia="宋体" w:cs="宋体"/>
          <w:sz w:val="21"/>
          <w:szCs w:val="21"/>
          <w:shd w:val="clear" w:color="auto" w:fill="FFFFFF"/>
          <w:lang w:val="en-US" w:eastAsia="zh-CN"/>
        </w:rPr>
        <w:t>.本项目执行促进中小型企业发展政策（监狱企业、残疾人福利性企业视同小微企业）、强制 采购节能产品、优先采购节能环保产品等政府采购政策。</w:t>
      </w:r>
    </w:p>
    <w:p w14:paraId="7E61A3C7">
      <w:pPr>
        <w:pStyle w:val="4"/>
        <w:widowControl/>
        <w:spacing w:before="0" w:beforeAutospacing="0" w:after="0" w:afterAutospacing="0"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2.本项目支持郑州航空港经济综合实验区政府采购合同融资政策。</w:t>
      </w:r>
    </w:p>
    <w:p w14:paraId="76DD53AB">
      <w:pPr>
        <w:pStyle w:val="4"/>
        <w:widowControl/>
        <w:spacing w:before="0" w:beforeAutospacing="0" w:after="0" w:afterAutospacing="0" w:line="360" w:lineRule="auto"/>
        <w:ind w:firstLine="420" w:firstLineChars="200"/>
        <w:rPr>
          <w:rFonts w:hint="default"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3.</w:t>
      </w:r>
      <w:r>
        <w:rPr>
          <w:rFonts w:hint="eastAsia" w:ascii="宋体" w:hAnsi="宋体" w:eastAsia="宋体" w:cs="宋体"/>
          <w:sz w:val="21"/>
          <w:szCs w:val="21"/>
          <w:shd w:val="clear" w:color="auto" w:fill="FFFFFF"/>
        </w:rPr>
        <w:t>招标文件在登陆“郑州航空港经济综合实验区（郑州新郑综合保税区）公共资源交易中心（www.zzhkgggzy.cn）”网站，完成“CA数字证书办理”及“市场主体信息库登记”后，凭CA数字证书参与招标文件下载等交易活动，具体操作事宜详见中心网站“公共服务--办事指南”栏目内《市场主体信息库申报须知》。</w:t>
      </w:r>
      <w:r>
        <w:rPr>
          <w:rFonts w:hint="eastAsia" w:ascii="宋体" w:hAnsi="宋体" w:eastAsia="宋体" w:cs="宋体"/>
          <w:sz w:val="21"/>
          <w:szCs w:val="21"/>
          <w:shd w:val="clear" w:color="auto" w:fill="FFFFFF"/>
        </w:rPr>
        <w:br w:type="textWrapping"/>
      </w:r>
      <w:r>
        <w:rPr>
          <w:rFonts w:hint="eastAsia" w:ascii="宋体" w:hAnsi="宋体" w:eastAsia="宋体" w:cs="宋体"/>
          <w:sz w:val="21"/>
          <w:szCs w:val="21"/>
          <w:shd w:val="clear" w:color="auto" w:fill="FFFFFF"/>
          <w:lang w:val="en-US" w:eastAsia="zh-CN"/>
        </w:rPr>
        <w:t xml:space="preserve">   4.</w:t>
      </w:r>
      <w:r>
        <w:rPr>
          <w:rFonts w:hint="eastAsia" w:ascii="宋体" w:hAnsi="宋体" w:eastAsia="宋体" w:cs="宋体"/>
          <w:sz w:val="21"/>
          <w:szCs w:val="21"/>
          <w:shd w:val="clear" w:color="auto" w:fill="FFFFFF"/>
        </w:rPr>
        <w:t>本项目采用“远程不见面”开标方式。供应商无需到现场参加开标会议，无需现场提交纸质版投标文件、企业业绩或人员证书等任何文件资料或物品。供应商应当在投标截止时间前,登录远程开标大厅，在线准时参加开标活动并进行文件解密、答疑澄清等。不见面开标的具体事宜请查阅郑州航空港经济综合实验区（郑州新郑综合保税区）公共资源交易中心网站“公共服务一下载专区”栏目内的《郑州航空港经济综合实验区（郑州新郑综合保税区）公共资源交易中心不见面开标大厅操作手册》。</w:t>
      </w:r>
    </w:p>
    <w:p w14:paraId="4AE3DB7C">
      <w:pPr>
        <w:pStyle w:val="2"/>
        <w:keepNext w:val="0"/>
        <w:keepLines w:val="0"/>
        <w:widowControl/>
        <w:numPr>
          <w:ilvl w:val="0"/>
          <w:numId w:val="0"/>
        </w:numPr>
        <w:rPr>
          <w:rFonts w:hint="eastAsia" w:ascii="宋体" w:hAnsi="宋体" w:cs="宋体"/>
          <w:bCs/>
          <w:sz w:val="21"/>
          <w:szCs w:val="21"/>
        </w:rPr>
      </w:pPr>
      <w:r>
        <w:rPr>
          <w:rFonts w:hint="eastAsia" w:ascii="宋体" w:hAnsi="宋体" w:cs="宋体"/>
          <w:bCs/>
          <w:sz w:val="21"/>
          <w:szCs w:val="21"/>
          <w:shd w:val="clear" w:color="auto" w:fill="FFFFFF"/>
        </w:rPr>
        <w:t>八、</w:t>
      </w:r>
      <w:bookmarkEnd w:id="41"/>
      <w:bookmarkEnd w:id="42"/>
      <w:bookmarkEnd w:id="43"/>
      <w:bookmarkEnd w:id="44"/>
      <w:bookmarkEnd w:id="45"/>
      <w:r>
        <w:rPr>
          <w:rFonts w:hint="eastAsia" w:ascii="宋体" w:hAnsi="宋体" w:cs="宋体"/>
          <w:bCs/>
          <w:sz w:val="21"/>
          <w:szCs w:val="21"/>
          <w:shd w:val="clear" w:color="auto" w:fill="FFFFFF"/>
        </w:rPr>
        <w:t>凡对本次招标提出询问，请按照以下方式联系</w:t>
      </w:r>
      <w:bookmarkEnd w:id="46"/>
    </w:p>
    <w:p w14:paraId="6ECC90CA">
      <w:pPr>
        <w:pStyle w:val="4"/>
        <w:widowControl/>
        <w:spacing w:before="0" w:beforeAutospacing="0" w:after="0" w:afterAutospacing="0" w:line="360" w:lineRule="auto"/>
        <w:ind w:firstLine="420" w:firstLineChars="200"/>
        <w:rPr>
          <w:rFonts w:hint="eastAsia" w:ascii="宋体" w:hAnsi="宋体" w:cs="宋体"/>
          <w:sz w:val="21"/>
          <w:szCs w:val="21"/>
          <w:shd w:val="clear" w:color="auto" w:fill="FFFFFF"/>
        </w:rPr>
      </w:pPr>
      <w:r>
        <w:rPr>
          <w:rFonts w:hint="eastAsia" w:ascii="宋体" w:hAnsi="宋体" w:cs="宋体"/>
          <w:sz w:val="21"/>
          <w:szCs w:val="21"/>
          <w:shd w:val="clear" w:color="auto" w:fill="FFFFFF"/>
        </w:rPr>
        <w:t>1.采购人信息</w:t>
      </w:r>
    </w:p>
    <w:p w14:paraId="5D8D5F64">
      <w:pPr>
        <w:pStyle w:val="4"/>
        <w:widowControl/>
        <w:spacing w:before="0" w:beforeAutospacing="0" w:after="0" w:afterAutospacing="0" w:line="360" w:lineRule="auto"/>
        <w:ind w:firstLine="420" w:firstLineChars="200"/>
        <w:rPr>
          <w:rFonts w:hint="eastAsia" w:ascii="宋体" w:hAnsi="宋体" w:eastAsia="宋体" w:cs="宋体"/>
          <w:sz w:val="21"/>
          <w:szCs w:val="21"/>
          <w:shd w:val="clear" w:color="auto" w:fill="FFFFFF"/>
          <w:lang w:eastAsia="zh-CN"/>
        </w:rPr>
      </w:pPr>
      <w:r>
        <w:rPr>
          <w:rFonts w:hint="eastAsia" w:ascii="宋体" w:hAnsi="宋体" w:cs="宋体"/>
          <w:sz w:val="21"/>
          <w:szCs w:val="21"/>
          <w:shd w:val="clear" w:color="auto" w:fill="FFFFFF"/>
        </w:rPr>
        <w:t>名 称：</w:t>
      </w:r>
      <w:r>
        <w:rPr>
          <w:rFonts w:hint="eastAsia" w:ascii="宋体" w:hAnsi="宋体" w:cs="宋体"/>
          <w:sz w:val="21"/>
          <w:szCs w:val="21"/>
          <w:shd w:val="clear" w:color="auto" w:fill="FFFFFF"/>
          <w:lang w:eastAsia="zh-CN"/>
        </w:rPr>
        <w:t>郑州航空港经济综合实验区社会事业局</w:t>
      </w:r>
    </w:p>
    <w:p w14:paraId="4A26FFFB">
      <w:pPr>
        <w:pStyle w:val="4"/>
        <w:widowControl/>
        <w:spacing w:before="0" w:beforeAutospacing="0" w:after="0" w:afterAutospacing="0" w:line="360" w:lineRule="auto"/>
        <w:ind w:firstLine="420" w:firstLineChars="200"/>
        <w:rPr>
          <w:rFonts w:hint="eastAsia" w:ascii="宋体" w:hAnsi="宋体" w:cs="宋体"/>
          <w:sz w:val="21"/>
          <w:szCs w:val="21"/>
          <w:shd w:val="clear" w:color="auto" w:fill="FFFFFF"/>
        </w:rPr>
      </w:pPr>
      <w:r>
        <w:rPr>
          <w:rFonts w:hint="eastAsia" w:ascii="宋体" w:hAnsi="宋体" w:cs="宋体"/>
          <w:sz w:val="21"/>
          <w:szCs w:val="21"/>
          <w:shd w:val="clear" w:color="auto" w:fill="FFFFFF"/>
        </w:rPr>
        <w:t>地 址：河南省郑州航空港经济综合实验区新港</w:t>
      </w:r>
      <w:r>
        <w:rPr>
          <w:rFonts w:hint="eastAsia" w:ascii="宋体" w:hAnsi="宋体" w:cs="宋体"/>
          <w:sz w:val="21"/>
          <w:szCs w:val="21"/>
          <w:shd w:val="clear" w:color="auto" w:fill="FFFFFF"/>
          <w:lang w:val="en-US" w:eastAsia="zh-CN"/>
        </w:rPr>
        <w:t>办公区（星港路22</w:t>
      </w:r>
      <w:r>
        <w:rPr>
          <w:rFonts w:hint="eastAsia" w:ascii="宋体" w:hAnsi="宋体" w:cs="宋体"/>
          <w:sz w:val="21"/>
          <w:szCs w:val="21"/>
          <w:shd w:val="clear" w:color="auto" w:fill="FFFFFF"/>
        </w:rPr>
        <w:t>号</w:t>
      </w:r>
      <w:r>
        <w:rPr>
          <w:rFonts w:hint="eastAsia" w:ascii="宋体" w:hAnsi="宋体" w:cs="宋体"/>
          <w:sz w:val="21"/>
          <w:szCs w:val="21"/>
          <w:shd w:val="clear" w:color="auto" w:fill="FFFFFF"/>
          <w:lang w:val="en-US" w:eastAsia="zh-CN"/>
        </w:rPr>
        <w:t>）</w:t>
      </w:r>
    </w:p>
    <w:p w14:paraId="1CDFBABF">
      <w:pPr>
        <w:pStyle w:val="4"/>
        <w:widowControl/>
        <w:spacing w:before="0" w:beforeAutospacing="0" w:after="0" w:afterAutospacing="0" w:line="360" w:lineRule="auto"/>
        <w:ind w:firstLine="420" w:firstLineChars="200"/>
        <w:rPr>
          <w:rFonts w:hint="default" w:ascii="宋体" w:hAnsi="宋体" w:eastAsia="宋体" w:cs="宋体"/>
          <w:sz w:val="21"/>
          <w:szCs w:val="21"/>
          <w:highlight w:val="none"/>
          <w:shd w:val="clear" w:color="auto" w:fill="FFFFFF"/>
          <w:lang w:val="en-US" w:eastAsia="zh-CN"/>
        </w:rPr>
      </w:pPr>
      <w:r>
        <w:rPr>
          <w:rFonts w:hint="eastAsia" w:ascii="宋体" w:hAnsi="宋体" w:cs="宋体"/>
          <w:sz w:val="21"/>
          <w:szCs w:val="21"/>
          <w:highlight w:val="none"/>
          <w:shd w:val="clear" w:color="auto" w:fill="FFFFFF"/>
        </w:rPr>
        <w:t>联系人</w:t>
      </w:r>
      <w:r>
        <w:rPr>
          <w:rFonts w:hint="eastAsia" w:ascii="宋体" w:hAnsi="宋体" w:cs="宋体"/>
          <w:sz w:val="21"/>
          <w:szCs w:val="21"/>
          <w:highlight w:val="none"/>
          <w:shd w:val="clear" w:color="auto" w:fill="FFFFFF"/>
          <w:lang w:eastAsia="zh-CN"/>
        </w:rPr>
        <w:t>：</w:t>
      </w:r>
      <w:r>
        <w:rPr>
          <w:rFonts w:hint="eastAsia" w:ascii="宋体" w:hAnsi="宋体" w:cs="宋体"/>
          <w:sz w:val="21"/>
          <w:szCs w:val="21"/>
          <w:highlight w:val="none"/>
          <w:shd w:val="clear" w:color="auto" w:fill="FFFFFF"/>
          <w:lang w:val="en-US" w:eastAsia="zh-CN"/>
        </w:rPr>
        <w:t>陈延乐</w:t>
      </w:r>
    </w:p>
    <w:p w14:paraId="3F6E2375">
      <w:pPr>
        <w:pStyle w:val="4"/>
        <w:widowControl/>
        <w:spacing w:before="0" w:beforeAutospacing="0" w:after="0" w:afterAutospacing="0" w:line="360" w:lineRule="auto"/>
        <w:ind w:firstLine="420" w:firstLineChars="200"/>
        <w:rPr>
          <w:rFonts w:hint="default" w:ascii="宋体" w:hAnsi="宋体" w:eastAsia="宋体" w:cs="宋体"/>
          <w:sz w:val="21"/>
          <w:szCs w:val="21"/>
          <w:highlight w:val="none"/>
          <w:shd w:val="clear" w:color="auto" w:fill="FFFFFF"/>
          <w:lang w:val="en-US" w:eastAsia="zh-CN"/>
        </w:rPr>
      </w:pPr>
      <w:r>
        <w:rPr>
          <w:rFonts w:hint="eastAsia" w:ascii="宋体" w:hAnsi="宋体" w:cs="宋体"/>
          <w:sz w:val="21"/>
          <w:szCs w:val="21"/>
          <w:highlight w:val="none"/>
          <w:shd w:val="clear" w:color="auto" w:fill="FFFFFF"/>
        </w:rPr>
        <w:t>联系方式：18638707779</w:t>
      </w:r>
    </w:p>
    <w:p w14:paraId="4E454373">
      <w:pPr>
        <w:pStyle w:val="4"/>
        <w:widowControl/>
        <w:spacing w:before="0" w:beforeAutospacing="0" w:after="0" w:afterAutospacing="0" w:line="360" w:lineRule="auto"/>
        <w:ind w:firstLine="420" w:firstLineChars="200"/>
        <w:rPr>
          <w:rFonts w:hint="eastAsia" w:ascii="宋体" w:hAnsi="宋体" w:cs="宋体"/>
          <w:sz w:val="21"/>
          <w:szCs w:val="21"/>
          <w:shd w:val="clear" w:color="auto" w:fill="FFFFFF"/>
        </w:rPr>
      </w:pPr>
      <w:r>
        <w:rPr>
          <w:rFonts w:hint="eastAsia" w:ascii="宋体" w:hAnsi="宋体" w:cs="宋体"/>
          <w:sz w:val="21"/>
          <w:szCs w:val="21"/>
          <w:shd w:val="clear" w:color="auto" w:fill="FFFFFF"/>
        </w:rPr>
        <w:t>2.采购代理机构信息</w:t>
      </w:r>
    </w:p>
    <w:p w14:paraId="12A4272F">
      <w:pPr>
        <w:pStyle w:val="4"/>
        <w:widowControl/>
        <w:spacing w:before="0" w:beforeAutospacing="0" w:after="0" w:afterAutospacing="0" w:line="360" w:lineRule="auto"/>
        <w:ind w:firstLine="420" w:firstLineChars="200"/>
        <w:rPr>
          <w:rFonts w:hint="eastAsia" w:ascii="宋体" w:hAnsi="宋体" w:cs="宋体"/>
          <w:sz w:val="21"/>
          <w:szCs w:val="21"/>
          <w:shd w:val="clear" w:color="auto" w:fill="FFFFFF"/>
        </w:rPr>
      </w:pPr>
      <w:r>
        <w:rPr>
          <w:rFonts w:hint="eastAsia" w:ascii="宋体" w:hAnsi="宋体" w:cs="宋体"/>
          <w:sz w:val="21"/>
          <w:szCs w:val="21"/>
          <w:shd w:val="clear" w:color="auto" w:fill="FFFFFF"/>
        </w:rPr>
        <w:t>采购代理机构：中益工程管理有限公司</w:t>
      </w:r>
    </w:p>
    <w:p w14:paraId="428FD45C">
      <w:pPr>
        <w:pStyle w:val="4"/>
        <w:widowControl/>
        <w:spacing w:before="0" w:beforeAutospacing="0" w:after="0" w:afterAutospacing="0" w:line="360" w:lineRule="auto"/>
        <w:ind w:firstLine="420" w:firstLineChars="200"/>
        <w:rPr>
          <w:rFonts w:hint="eastAsia" w:ascii="宋体" w:hAnsi="宋体" w:cs="宋体"/>
          <w:sz w:val="21"/>
          <w:szCs w:val="21"/>
          <w:shd w:val="clear" w:color="auto" w:fill="FFFFFF"/>
        </w:rPr>
      </w:pPr>
      <w:r>
        <w:rPr>
          <w:rFonts w:hint="eastAsia" w:ascii="宋体" w:hAnsi="宋体" w:cs="宋体"/>
          <w:sz w:val="21"/>
          <w:szCs w:val="21"/>
          <w:shd w:val="clear" w:color="auto" w:fill="FFFFFF"/>
        </w:rPr>
        <w:t>地址：郑州市</w:t>
      </w:r>
      <w:r>
        <w:rPr>
          <w:rFonts w:hint="eastAsia" w:ascii="宋体" w:hAnsi="宋体" w:cs="宋体"/>
          <w:sz w:val="21"/>
          <w:szCs w:val="21"/>
          <w:shd w:val="clear" w:color="auto" w:fill="FFFFFF"/>
          <w:lang w:val="en-US" w:eastAsia="zh-CN"/>
        </w:rPr>
        <w:t>金水区</w:t>
      </w:r>
      <w:r>
        <w:rPr>
          <w:rFonts w:hint="eastAsia" w:ascii="宋体" w:hAnsi="宋体" w:cs="宋体"/>
          <w:sz w:val="21"/>
          <w:szCs w:val="21"/>
          <w:shd w:val="clear" w:color="auto" w:fill="FFFFFF"/>
        </w:rPr>
        <w:t>纬五路12号河南合作大厦B座9、10楼</w:t>
      </w:r>
    </w:p>
    <w:p w14:paraId="367C0AE8">
      <w:pPr>
        <w:pStyle w:val="4"/>
        <w:widowControl/>
        <w:spacing w:before="0" w:beforeAutospacing="0" w:after="0" w:afterAutospacing="0" w:line="360" w:lineRule="auto"/>
        <w:ind w:firstLine="420" w:firstLineChars="200"/>
        <w:rPr>
          <w:rFonts w:hint="eastAsia" w:ascii="宋体" w:hAnsi="宋体" w:cs="宋体"/>
          <w:sz w:val="21"/>
          <w:szCs w:val="21"/>
          <w:shd w:val="clear" w:color="auto" w:fill="FFFFFF"/>
        </w:rPr>
      </w:pPr>
      <w:r>
        <w:rPr>
          <w:rFonts w:hint="eastAsia" w:ascii="宋体" w:hAnsi="宋体" w:cs="宋体"/>
          <w:sz w:val="21"/>
          <w:szCs w:val="21"/>
          <w:shd w:val="clear" w:color="auto" w:fill="FFFFFF"/>
        </w:rPr>
        <w:t>联系人：宋冰、权伟波</w:t>
      </w:r>
    </w:p>
    <w:p w14:paraId="576030B4">
      <w:pPr>
        <w:pStyle w:val="4"/>
        <w:widowControl/>
        <w:spacing w:before="0" w:beforeAutospacing="0" w:after="0" w:afterAutospacing="0" w:line="360" w:lineRule="auto"/>
        <w:ind w:firstLine="420" w:firstLineChars="200"/>
        <w:rPr>
          <w:rFonts w:hint="default" w:ascii="宋体" w:hAnsi="宋体" w:eastAsia="宋体" w:cs="宋体"/>
          <w:sz w:val="21"/>
          <w:szCs w:val="21"/>
          <w:shd w:val="clear" w:color="auto" w:fill="FFFFFF"/>
          <w:lang w:val="en-US" w:eastAsia="zh-CN"/>
        </w:rPr>
      </w:pPr>
      <w:r>
        <w:rPr>
          <w:rFonts w:hint="eastAsia" w:ascii="宋体" w:hAnsi="宋体" w:cs="宋体"/>
          <w:sz w:val="21"/>
          <w:szCs w:val="21"/>
          <w:shd w:val="clear" w:color="auto" w:fill="FFFFFF"/>
        </w:rPr>
        <w:t>电 话：0371-60981807</w:t>
      </w:r>
      <w:r>
        <w:rPr>
          <w:rFonts w:hint="eastAsia" w:ascii="宋体" w:hAnsi="宋体" w:cs="宋体"/>
          <w:sz w:val="21"/>
          <w:szCs w:val="21"/>
          <w:shd w:val="clear" w:color="auto" w:fill="FFFFFF"/>
          <w:lang w:val="en-US" w:eastAsia="zh-CN"/>
        </w:rPr>
        <w:t xml:space="preserve">  13674958613</w:t>
      </w:r>
    </w:p>
    <w:p w14:paraId="44F1BF3C">
      <w:pPr>
        <w:pStyle w:val="4"/>
        <w:widowControl/>
        <w:spacing w:before="0" w:beforeAutospacing="0" w:after="0" w:afterAutospacing="0" w:line="360" w:lineRule="auto"/>
        <w:ind w:firstLine="420" w:firstLineChars="200"/>
        <w:rPr>
          <w:rFonts w:hint="eastAsia" w:ascii="宋体" w:hAnsi="宋体" w:cs="宋体"/>
          <w:sz w:val="21"/>
          <w:szCs w:val="21"/>
          <w:shd w:val="clear" w:color="auto" w:fill="FFFFFF"/>
        </w:rPr>
      </w:pPr>
      <w:r>
        <w:rPr>
          <w:rFonts w:hint="eastAsia" w:ascii="宋体" w:hAnsi="宋体" w:cs="宋体"/>
          <w:sz w:val="21"/>
          <w:szCs w:val="21"/>
          <w:shd w:val="clear" w:color="auto" w:fill="FFFFFF"/>
        </w:rPr>
        <w:t>邮箱：zhongyizb@163.com</w:t>
      </w:r>
    </w:p>
    <w:p w14:paraId="0085B97A">
      <w:pPr>
        <w:pStyle w:val="4"/>
        <w:widowControl/>
        <w:spacing w:before="0" w:beforeAutospacing="0" w:after="0" w:afterAutospacing="0" w:line="360" w:lineRule="auto"/>
        <w:ind w:firstLine="420" w:firstLineChars="200"/>
        <w:rPr>
          <w:rFonts w:hint="eastAsia" w:ascii="宋体" w:hAnsi="宋体" w:cs="宋体"/>
          <w:sz w:val="21"/>
          <w:szCs w:val="21"/>
          <w:shd w:val="clear" w:color="auto" w:fill="FFFFFF"/>
        </w:rPr>
      </w:pPr>
      <w:r>
        <w:rPr>
          <w:rFonts w:hint="eastAsia" w:ascii="宋体" w:hAnsi="宋体" w:cs="宋体"/>
          <w:sz w:val="21"/>
          <w:szCs w:val="21"/>
          <w:shd w:val="clear" w:color="auto" w:fill="FFFFFF"/>
        </w:rPr>
        <w:t>3.项目联系方式</w:t>
      </w:r>
    </w:p>
    <w:p w14:paraId="0F04F48B">
      <w:pPr>
        <w:pStyle w:val="4"/>
        <w:widowControl/>
        <w:spacing w:before="0" w:beforeAutospacing="0" w:after="0" w:afterAutospacing="0" w:line="360" w:lineRule="auto"/>
        <w:ind w:firstLine="420" w:firstLineChars="200"/>
        <w:rPr>
          <w:rFonts w:hint="eastAsia" w:ascii="宋体" w:hAnsi="宋体" w:cs="宋体"/>
          <w:sz w:val="21"/>
          <w:szCs w:val="21"/>
          <w:shd w:val="clear" w:color="auto" w:fill="FFFFFF"/>
        </w:rPr>
      </w:pPr>
      <w:r>
        <w:rPr>
          <w:rFonts w:hint="eastAsia" w:ascii="宋体" w:hAnsi="宋体" w:cs="宋体"/>
          <w:sz w:val="21"/>
          <w:szCs w:val="21"/>
          <w:shd w:val="clear" w:color="auto" w:fill="FFFFFF"/>
        </w:rPr>
        <w:t>联系人：宋冰、权伟波</w:t>
      </w:r>
    </w:p>
    <w:p w14:paraId="0C8BA4FA">
      <w:pPr>
        <w:pStyle w:val="4"/>
        <w:widowControl/>
        <w:spacing w:before="0" w:beforeAutospacing="0" w:after="0" w:afterAutospacing="0" w:line="360" w:lineRule="auto"/>
        <w:ind w:firstLine="420" w:firstLineChars="200"/>
        <w:rPr>
          <w:rFonts w:hint="default" w:ascii="宋体" w:hAnsi="宋体" w:eastAsia="宋体" w:cs="宋体"/>
          <w:sz w:val="21"/>
          <w:szCs w:val="21"/>
          <w:shd w:val="clear" w:color="auto" w:fill="FFFFFF"/>
          <w:lang w:val="en-US" w:eastAsia="zh-CN"/>
        </w:rPr>
      </w:pPr>
      <w:r>
        <w:rPr>
          <w:rFonts w:hint="eastAsia" w:ascii="宋体" w:hAnsi="宋体" w:cs="宋体"/>
          <w:sz w:val="21"/>
          <w:szCs w:val="21"/>
          <w:shd w:val="clear" w:color="auto" w:fill="FFFFFF"/>
        </w:rPr>
        <w:t>电 话：0371-60981807</w:t>
      </w:r>
      <w:r>
        <w:rPr>
          <w:rFonts w:hint="eastAsia" w:ascii="宋体" w:hAnsi="宋体" w:cs="宋体"/>
          <w:sz w:val="21"/>
          <w:szCs w:val="21"/>
          <w:shd w:val="clear" w:color="auto" w:fill="FFFFFF"/>
          <w:lang w:val="en-US" w:eastAsia="zh-CN"/>
        </w:rPr>
        <w:t xml:space="preserve">   13674958613</w:t>
      </w:r>
    </w:p>
    <w:p w14:paraId="2CC76D97">
      <w:bookmarkStart w:id="47" w:name="_GoBack"/>
      <w:bookmarkEnd w:id="4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C147B"/>
    <w:multiLevelType w:val="singleLevel"/>
    <w:tmpl w:val="166C147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60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numPr>
        <w:ilvl w:val="1"/>
        <w:numId w:val="0"/>
      </w:numPr>
      <w:spacing w:line="360" w:lineRule="auto"/>
      <w:ind w:left="0" w:firstLine="0"/>
      <w:jc w:val="left"/>
      <w:outlineLvl w:val="1"/>
    </w:pPr>
    <w:rPr>
      <w:rFonts w:ascii="Arial" w:hAnsi="Arial" w:eastAsia="宋体"/>
      <w:b/>
      <w:sz w:val="24"/>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able of figures"/>
    <w:basedOn w:val="1"/>
    <w:next w:val="1"/>
    <w:qFormat/>
    <w:uiPriority w:val="0"/>
    <w:pPr>
      <w:ind w:left="200" w:leftChars="200" w:hanging="200" w:hanging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Default"/>
    <w:next w:val="3"/>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2024-12-06T01:30:01Z</dcterms:created>
  <dc:creator>XY</dc:creator>
  <cp:lastModifiedBy>う;*冰*;ぉ</cp:lastModifiedBy>
  <dcterms:modified xsi:type="dcterms:W3CDTF">2024-12-06T01:30:07Z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383D86151D5C4A5BB7D89E8D63FA0FAA_12</vt:lpwstr>
  </property>
</Properties>
</file>