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79E0">
      <w:pPr>
        <w:spacing w:line="240" w:lineRule="exact"/>
        <w:jc w:val="center"/>
        <w:rPr>
          <w:rFonts w:ascii="宋体" w:hAnsi="宋体" w:eastAsia="宋体" w:cs="Times New Roman"/>
          <w:b/>
          <w:bCs/>
          <w:sz w:val="44"/>
          <w:szCs w:val="44"/>
        </w:rPr>
      </w:pPr>
    </w:p>
    <w:p w14:paraId="597DCEBD">
      <w:pPr>
        <w:jc w:val="center"/>
        <w:rPr>
          <w:rFonts w:ascii="宋体" w:hAnsi="宋体" w:eastAsia="宋体" w:cs="Times New Roman"/>
          <w:b/>
          <w:bCs/>
          <w:sz w:val="44"/>
          <w:szCs w:val="44"/>
        </w:rPr>
      </w:pPr>
    </w:p>
    <w:p w14:paraId="10BEE9CB">
      <w:pPr>
        <w:jc w:val="center"/>
        <w:rPr>
          <w:rFonts w:hint="eastAsia" w:ascii="宋体" w:hAnsi="宋体" w:eastAsia="宋体" w:cs="Times New Roman"/>
          <w:b/>
          <w:bCs/>
          <w:sz w:val="44"/>
          <w:szCs w:val="44"/>
          <w:lang w:val="en-US" w:eastAsia="zh-CN"/>
        </w:rPr>
      </w:pPr>
      <w:r>
        <w:rPr>
          <w:rFonts w:hint="eastAsia" w:ascii="宋体" w:hAnsi="宋体" w:eastAsia="宋体" w:cs="Times New Roman"/>
          <w:b/>
          <w:bCs/>
          <w:sz w:val="44"/>
          <w:szCs w:val="44"/>
          <w:lang w:val="en-US" w:eastAsia="zh-CN"/>
        </w:rPr>
        <w:t>三门峡市陕州区垃圾一体化综合处理项目</w:t>
      </w:r>
    </w:p>
    <w:p w14:paraId="7A8E704C">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电动保洁车、小型垃圾收集车采购项目</w:t>
      </w:r>
    </w:p>
    <w:p w14:paraId="34522ED0">
      <w:pPr>
        <w:jc w:val="center"/>
        <w:rPr>
          <w:rFonts w:ascii="宋体" w:hAnsi="宋体" w:eastAsia="宋体" w:cs="宋体"/>
          <w:b/>
          <w:bCs/>
          <w:sz w:val="28"/>
          <w:szCs w:val="28"/>
        </w:rPr>
      </w:pPr>
    </w:p>
    <w:p w14:paraId="772AE3AB">
      <w:pPr>
        <w:jc w:val="center"/>
        <w:rPr>
          <w:rFonts w:ascii="宋体" w:hAnsi="宋体" w:eastAsia="宋体" w:cs="宋体"/>
          <w:b/>
          <w:bCs/>
          <w:sz w:val="28"/>
          <w:szCs w:val="28"/>
        </w:rPr>
      </w:pPr>
    </w:p>
    <w:p w14:paraId="34A3EE97">
      <w:pPr>
        <w:spacing w:line="360" w:lineRule="auto"/>
        <w:ind w:firstLine="420"/>
        <w:rPr>
          <w:rFonts w:ascii="宋体" w:hAnsi="宋体" w:eastAsia="宋体" w:cs="宋体"/>
          <w:b/>
          <w:kern w:val="1"/>
          <w:sz w:val="24"/>
          <w:szCs w:val="21"/>
        </w:rPr>
      </w:pPr>
    </w:p>
    <w:p w14:paraId="2BC60B31">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37938648">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586CDC1B">
      <w:pPr>
        <w:spacing w:line="360" w:lineRule="auto"/>
        <w:jc w:val="center"/>
        <w:rPr>
          <w:rFonts w:hint="eastAsia" w:ascii="宋体" w:hAnsi="宋体" w:eastAsia="宋体" w:cs="宋体"/>
          <w:b/>
          <w:bCs/>
          <w:kern w:val="1"/>
          <w:sz w:val="30"/>
          <w:szCs w:val="30"/>
          <w:highlight w:val="none"/>
        </w:rPr>
      </w:pPr>
      <w:r>
        <w:rPr>
          <w:rFonts w:hint="eastAsia" w:ascii="宋体" w:hAnsi="宋体" w:eastAsia="宋体" w:cs="宋体"/>
          <w:b/>
          <w:bCs/>
          <w:kern w:val="1"/>
          <w:sz w:val="30"/>
          <w:szCs w:val="30"/>
          <w:highlight w:val="none"/>
        </w:rPr>
        <w:t>项目编号：陕州竞磋采购-2025-98；</w:t>
      </w:r>
    </w:p>
    <w:p w14:paraId="78085AAE">
      <w:pPr>
        <w:spacing w:line="360" w:lineRule="auto"/>
        <w:jc w:val="center"/>
        <w:rPr>
          <w:rFonts w:hint="eastAsia" w:ascii="宋体" w:hAnsi="宋体" w:eastAsia="宋体" w:cs="宋体"/>
          <w:b/>
          <w:bCs/>
          <w:kern w:val="1"/>
          <w:sz w:val="30"/>
          <w:szCs w:val="30"/>
          <w:highlight w:val="none"/>
          <w:lang w:eastAsia="zh-CN"/>
        </w:rPr>
      </w:pPr>
      <w:r>
        <w:rPr>
          <w:rFonts w:hint="eastAsia" w:ascii="宋体" w:hAnsi="宋体" w:eastAsia="宋体" w:cs="宋体"/>
          <w:b/>
          <w:bCs/>
          <w:kern w:val="1"/>
          <w:sz w:val="30"/>
          <w:szCs w:val="30"/>
          <w:highlight w:val="none"/>
        </w:rPr>
        <w:t>SZGZ[2025]164-ZC110</w:t>
      </w:r>
      <w:r>
        <w:rPr>
          <w:rFonts w:hint="eastAsia" w:ascii="宋体" w:hAnsi="宋体" w:eastAsia="宋体" w:cs="宋体"/>
          <w:b/>
          <w:bCs/>
          <w:kern w:val="1"/>
          <w:sz w:val="30"/>
          <w:szCs w:val="30"/>
          <w:highlight w:val="none"/>
          <w:lang w:val="en-US" w:eastAsia="zh-CN"/>
        </w:rPr>
        <w:t xml:space="preserve">  </w:t>
      </w:r>
    </w:p>
    <w:p w14:paraId="38943D0C">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val="en-US" w:eastAsia="zh-CN"/>
        </w:rPr>
        <w:t xml:space="preserve"> </w:t>
      </w:r>
    </w:p>
    <w:p w14:paraId="7A7FDD77">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5F727788">
      <w:pPr>
        <w:jc w:val="center"/>
        <w:rPr>
          <w:rFonts w:ascii="宋体" w:hAnsi="宋体" w:eastAsia="宋体" w:cs="Times New Roman"/>
          <w:b/>
          <w:bCs/>
          <w:sz w:val="30"/>
          <w:szCs w:val="30"/>
        </w:rPr>
      </w:pPr>
    </w:p>
    <w:p w14:paraId="6FC04881">
      <w:pPr>
        <w:spacing w:line="360" w:lineRule="auto"/>
        <w:ind w:firstLine="420"/>
        <w:jc w:val="center"/>
        <w:rPr>
          <w:rFonts w:ascii="宋体" w:hAnsi="宋体" w:eastAsia="宋体" w:cs="宋体"/>
          <w:b/>
          <w:kern w:val="1"/>
          <w:sz w:val="24"/>
          <w:szCs w:val="21"/>
        </w:rPr>
      </w:pPr>
    </w:p>
    <w:p w14:paraId="31529285">
      <w:pPr>
        <w:spacing w:line="360" w:lineRule="auto"/>
        <w:ind w:firstLine="420"/>
        <w:jc w:val="center"/>
        <w:rPr>
          <w:rFonts w:ascii="宋体" w:hAnsi="宋体" w:eastAsia="宋体" w:cs="宋体"/>
          <w:b/>
          <w:kern w:val="1"/>
          <w:sz w:val="24"/>
          <w:szCs w:val="21"/>
        </w:rPr>
      </w:pPr>
    </w:p>
    <w:p w14:paraId="4AB6ADBE">
      <w:pPr>
        <w:spacing w:line="360" w:lineRule="auto"/>
        <w:ind w:firstLine="420"/>
        <w:jc w:val="center"/>
        <w:rPr>
          <w:rFonts w:ascii="宋体" w:hAnsi="宋体" w:eastAsia="宋体" w:cs="宋体"/>
          <w:b/>
          <w:kern w:val="1"/>
          <w:sz w:val="24"/>
          <w:szCs w:val="21"/>
        </w:rPr>
      </w:pPr>
    </w:p>
    <w:p w14:paraId="6C8622FD">
      <w:pPr>
        <w:spacing w:line="360" w:lineRule="auto"/>
        <w:ind w:firstLine="420"/>
        <w:jc w:val="center"/>
        <w:rPr>
          <w:rFonts w:ascii="宋体" w:hAnsi="宋体" w:eastAsia="宋体" w:cs="宋体"/>
          <w:b/>
          <w:kern w:val="1"/>
          <w:sz w:val="24"/>
          <w:szCs w:val="21"/>
        </w:rPr>
      </w:pPr>
    </w:p>
    <w:p w14:paraId="6754E7C9">
      <w:pPr>
        <w:spacing w:line="360" w:lineRule="auto"/>
        <w:ind w:firstLine="1558" w:firstLineChars="485"/>
        <w:jc w:val="left"/>
        <w:rPr>
          <w:rFonts w:ascii="宋体" w:hAnsi="宋体" w:eastAsia="宋体" w:cs="Times New Roman"/>
          <w:b/>
          <w:bCs/>
          <w:kern w:val="0"/>
          <w:sz w:val="32"/>
          <w:szCs w:val="32"/>
        </w:rPr>
      </w:pPr>
    </w:p>
    <w:p w14:paraId="05C0FABC">
      <w:pPr>
        <w:spacing w:line="360" w:lineRule="auto"/>
        <w:ind w:firstLine="1558" w:firstLineChars="485"/>
        <w:jc w:val="left"/>
        <w:rPr>
          <w:rFonts w:ascii="宋体" w:hAnsi="宋体" w:eastAsia="宋体" w:cs="Times New Roman"/>
          <w:b/>
          <w:bCs/>
          <w:kern w:val="0"/>
          <w:sz w:val="32"/>
          <w:szCs w:val="32"/>
        </w:rPr>
      </w:pPr>
    </w:p>
    <w:p w14:paraId="18A49E95">
      <w:pPr>
        <w:spacing w:line="360" w:lineRule="auto"/>
        <w:ind w:firstLine="1558" w:firstLineChars="485"/>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采</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购</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人：三门峡市陕州区城市管理局</w:t>
      </w:r>
    </w:p>
    <w:p w14:paraId="44827CE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正为技术有限公司</w:t>
      </w:r>
    </w:p>
    <w:p w14:paraId="1ED28D67">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五</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九</w:t>
      </w:r>
      <w:r>
        <w:rPr>
          <w:rFonts w:hint="eastAsia" w:ascii="宋体" w:hAnsi="宋体" w:eastAsia="宋体" w:cs="Times New Roman"/>
          <w:b/>
          <w:bCs/>
          <w:kern w:val="0"/>
          <w:sz w:val="32"/>
          <w:szCs w:val="32"/>
        </w:rPr>
        <w:t>月</w:t>
      </w:r>
    </w:p>
    <w:p w14:paraId="3EF6AB5D">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28E1073">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0616DAB0">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8CD4D9F">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6CCEF9DE">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6BB294B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3169945">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2365E983">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06B44AF1">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39428020">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7F3D5CB">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3D0B7A10">
      <w:pPr>
        <w:spacing w:line="240" w:lineRule="exact"/>
        <w:ind w:firstLine="420"/>
        <w:rPr>
          <w:rFonts w:ascii="宋体" w:hAnsi="宋体" w:eastAsia="宋体" w:cs="宋体"/>
          <w:b/>
          <w:kern w:val="1"/>
          <w:sz w:val="24"/>
          <w:szCs w:val="21"/>
        </w:rPr>
      </w:pPr>
    </w:p>
    <w:p w14:paraId="758E24A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723DA85C">
      <w:pPr>
        <w:spacing w:line="360" w:lineRule="auto"/>
        <w:ind w:firstLine="566" w:firstLineChars="236"/>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三门峡市陕州区垃圾一体化综合处理项目电动保洁车、自卸车采购项目</w:t>
      </w:r>
      <w:r>
        <w:rPr>
          <w:rFonts w:hint="eastAsia" w:ascii="宋体" w:hAnsi="宋体" w:eastAsia="宋体" w:cs="Times New Roman"/>
          <w:sz w:val="24"/>
          <w:szCs w:val="24"/>
        </w:rPr>
        <w:t>的潜在供应商应在三门峡市公共资源交易中心网上获取竞争性磋商文件</w:t>
      </w:r>
      <w:r>
        <w:rPr>
          <w:rFonts w:hint="eastAsia" w:ascii="宋体" w:hAnsi="宋体" w:eastAsia="宋体" w:cs="Times New Roman"/>
          <w:sz w:val="24"/>
          <w:szCs w:val="24"/>
          <w:highlight w:val="none"/>
        </w:rPr>
        <w:t>，并于</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lang w:eastAsia="zh-CN"/>
        </w:rPr>
        <w:t>日8时30分</w:t>
      </w:r>
      <w:r>
        <w:rPr>
          <w:rFonts w:hint="eastAsia" w:ascii="宋体" w:hAnsi="宋体" w:eastAsia="宋体" w:cs="Times New Roman"/>
          <w:sz w:val="24"/>
          <w:szCs w:val="24"/>
        </w:rPr>
        <w:t>（北京时间）前递交响应文件。</w:t>
      </w:r>
    </w:p>
    <w:p w14:paraId="5D1F590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73076392">
      <w:pPr>
        <w:spacing w:line="360" w:lineRule="auto"/>
        <w:ind w:firstLine="484" w:firstLineChars="202"/>
        <w:rPr>
          <w:rFonts w:hint="eastAsia" w:ascii="宋体" w:hAnsi="宋体" w:eastAsia="宋体" w:cs="Times New Roman"/>
          <w:sz w:val="24"/>
          <w:szCs w:val="24"/>
          <w:highlight w:val="none"/>
          <w:lang w:eastAsia="zh-CN"/>
        </w:rPr>
      </w:pPr>
      <w:r>
        <w:rPr>
          <w:rFonts w:hint="eastAsia" w:ascii="宋体" w:hAnsi="宋体" w:eastAsia="宋体" w:cs="Times New Roman"/>
          <w:sz w:val="24"/>
          <w:szCs w:val="28"/>
          <w:highlight w:val="none"/>
        </w:rPr>
        <w:t>1.采购项目</w:t>
      </w:r>
      <w:r>
        <w:rPr>
          <w:rFonts w:hint="eastAsia" w:ascii="宋体" w:hAnsi="宋体" w:eastAsia="宋体" w:cs="Times New Roman"/>
          <w:sz w:val="24"/>
          <w:szCs w:val="24"/>
          <w:highlight w:val="none"/>
        </w:rPr>
        <w:t>编号</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陕州竞磋采购-2025-98；SZGZ[2025]164-ZC110</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 xml:space="preserve"> </w:t>
      </w:r>
    </w:p>
    <w:p w14:paraId="1D53CE5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三门峡市陕州区垃圾一体化综合处理项目电动保洁车、小型垃圾收集车采购项目</w:t>
      </w:r>
    </w:p>
    <w:p w14:paraId="4C6A09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371684C">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616000</w:t>
      </w:r>
      <w:r>
        <w:rPr>
          <w:rFonts w:hint="eastAsia" w:ascii="宋体" w:hAnsi="宋体" w:eastAsia="宋体" w:cs="Times New Roman"/>
          <w:sz w:val="24"/>
          <w:szCs w:val="24"/>
        </w:rPr>
        <w:t>元</w:t>
      </w:r>
    </w:p>
    <w:p w14:paraId="6D17779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616000</w:t>
      </w:r>
      <w:r>
        <w:rPr>
          <w:rFonts w:hint="eastAsia" w:ascii="宋体" w:hAnsi="宋体" w:eastAsia="宋体" w:cs="Times New Roman"/>
          <w:sz w:val="24"/>
          <w:szCs w:val="24"/>
        </w:rPr>
        <w:t>元</w:t>
      </w:r>
    </w:p>
    <w:tbl>
      <w:tblPr>
        <w:tblStyle w:val="21"/>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96"/>
        <w:gridCol w:w="2600"/>
        <w:gridCol w:w="1263"/>
        <w:gridCol w:w="1525"/>
        <w:gridCol w:w="1479"/>
        <w:gridCol w:w="1096"/>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ign w:val="center"/>
          </w:tcPr>
          <w:p w14:paraId="7637FA91">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496" w:type="dxa"/>
            <w:noWrap/>
            <w:vAlign w:val="center"/>
          </w:tcPr>
          <w:p w14:paraId="2503933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2600" w:type="dxa"/>
            <w:noWrap/>
            <w:vAlign w:val="center"/>
          </w:tcPr>
          <w:p w14:paraId="3751990B">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263" w:type="dxa"/>
            <w:noWrap/>
            <w:vAlign w:val="center"/>
          </w:tcPr>
          <w:p w14:paraId="591486E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24365F3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525" w:type="dxa"/>
            <w:noWrap/>
            <w:vAlign w:val="center"/>
          </w:tcPr>
          <w:p w14:paraId="0856FA2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7A485BC0">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479" w:type="dxa"/>
            <w:noWrap/>
            <w:vAlign w:val="center"/>
          </w:tcPr>
          <w:p w14:paraId="49E41E4C">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是否专门面向中小企业</w:t>
            </w:r>
          </w:p>
        </w:tc>
        <w:tc>
          <w:tcPr>
            <w:tcW w:w="1096" w:type="dxa"/>
            <w:noWrap/>
            <w:vAlign w:val="center"/>
          </w:tcPr>
          <w:p w14:paraId="0410830A">
            <w:pPr>
              <w:widowControl/>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采购预留金额（元）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ign w:val="center"/>
          </w:tcPr>
          <w:p w14:paraId="101E534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96" w:type="dxa"/>
            <w:noWrap/>
            <w:vAlign w:val="center"/>
          </w:tcPr>
          <w:p w14:paraId="0A8CB5B3">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Times New Roman"/>
                <w:sz w:val="24"/>
                <w:szCs w:val="24"/>
                <w:highlight w:val="none"/>
              </w:rPr>
              <w:t>SZGZ[2025]164-ZC110</w:t>
            </w:r>
            <w:r>
              <w:rPr>
                <w:rFonts w:hint="eastAsia" w:ascii="宋体" w:hAnsi="宋体" w:eastAsia="宋体" w:cs="Times New Roman"/>
                <w:sz w:val="24"/>
                <w:szCs w:val="24"/>
                <w:highlight w:val="none"/>
                <w:lang w:val="en-US" w:eastAsia="zh-CN"/>
              </w:rPr>
              <w:t>-1</w:t>
            </w:r>
          </w:p>
        </w:tc>
        <w:tc>
          <w:tcPr>
            <w:tcW w:w="2600" w:type="dxa"/>
            <w:noWrap/>
            <w:vAlign w:val="center"/>
          </w:tcPr>
          <w:p w14:paraId="34DE1683">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三门峡市陕州区垃圾一体化综合处理项目电动保洁车、小型垃圾收集车采购项目</w:t>
            </w:r>
          </w:p>
        </w:tc>
        <w:tc>
          <w:tcPr>
            <w:tcW w:w="1263" w:type="dxa"/>
            <w:noWrap/>
            <w:vAlign w:val="center"/>
          </w:tcPr>
          <w:p w14:paraId="216A5CF4">
            <w:pPr>
              <w:widowControl/>
              <w:spacing w:line="360" w:lineRule="auto"/>
              <w:jc w:val="center"/>
              <w:rPr>
                <w:rFonts w:hint="default" w:ascii="宋体" w:hAnsi="宋体" w:eastAsia="宋体" w:cs="宋体"/>
                <w:kern w:val="0"/>
                <w:sz w:val="24"/>
                <w:szCs w:val="24"/>
                <w:lang w:val="en-US"/>
              </w:rPr>
            </w:pPr>
            <w:r>
              <w:rPr>
                <w:rFonts w:hint="eastAsia" w:ascii="宋体" w:hAnsi="宋体" w:eastAsia="宋体" w:cs="Times New Roman"/>
                <w:sz w:val="24"/>
                <w:szCs w:val="24"/>
                <w:lang w:val="en-US" w:eastAsia="zh-CN"/>
              </w:rPr>
              <w:t xml:space="preserve">616000 </w:t>
            </w:r>
          </w:p>
        </w:tc>
        <w:tc>
          <w:tcPr>
            <w:tcW w:w="1525" w:type="dxa"/>
            <w:noWrap/>
            <w:vAlign w:val="center"/>
          </w:tcPr>
          <w:p w14:paraId="1B42EC87">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Times New Roman"/>
                <w:sz w:val="24"/>
                <w:szCs w:val="24"/>
                <w:lang w:val="en-US" w:eastAsia="zh-CN"/>
              </w:rPr>
              <w:t>616000</w:t>
            </w:r>
          </w:p>
        </w:tc>
        <w:tc>
          <w:tcPr>
            <w:tcW w:w="1479" w:type="dxa"/>
            <w:noWrap/>
            <w:vAlign w:val="center"/>
          </w:tcPr>
          <w:p w14:paraId="3819A987">
            <w:pPr>
              <w:widowControl/>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是</w:t>
            </w:r>
          </w:p>
        </w:tc>
        <w:tc>
          <w:tcPr>
            <w:tcW w:w="1096" w:type="dxa"/>
            <w:noWrap/>
            <w:vAlign w:val="center"/>
          </w:tcPr>
          <w:p w14:paraId="71501318">
            <w:pPr>
              <w:widowControl/>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616000</w:t>
            </w:r>
          </w:p>
        </w:tc>
      </w:tr>
    </w:tbl>
    <w:p w14:paraId="5EB93A9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55A44B7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围：本项目为</w:t>
      </w:r>
      <w:r>
        <w:rPr>
          <w:rFonts w:hint="eastAsia" w:ascii="宋体" w:hAnsi="宋体" w:eastAsia="宋体" w:cs="Times New Roman"/>
          <w:sz w:val="24"/>
          <w:szCs w:val="28"/>
          <w:lang w:eastAsia="zh-CN"/>
        </w:rPr>
        <w:t>三门峡市陕州区垃圾一体化综合处理项目电动保洁车、小型垃圾收集车采购项目</w:t>
      </w:r>
      <w:r>
        <w:rPr>
          <w:rFonts w:hint="eastAsia" w:ascii="宋体" w:hAnsi="宋体" w:eastAsia="宋体" w:cs="Times New Roman"/>
          <w:sz w:val="24"/>
          <w:szCs w:val="28"/>
        </w:rPr>
        <w:t>，</w:t>
      </w:r>
      <w:r>
        <w:rPr>
          <w:rFonts w:hint="eastAsia" w:ascii="宋体" w:hAnsi="宋体" w:eastAsia="宋体" w:cs="Times New Roman"/>
          <w:sz w:val="24"/>
          <w:szCs w:val="28"/>
          <w:lang w:eastAsia="zh-CN"/>
        </w:rPr>
        <w:t>主要内容是电动保洁车、小型垃圾收集车</w:t>
      </w:r>
      <w:r>
        <w:rPr>
          <w:rFonts w:hint="eastAsia" w:ascii="宋体" w:hAnsi="宋体" w:eastAsia="宋体" w:cs="Times New Roman"/>
          <w:sz w:val="24"/>
          <w:szCs w:val="28"/>
        </w:rPr>
        <w:t>采购及培训、验收、质保期服务、与货物有关的运输和保险及其他伴随服务，具体采购内容及参数要求详见竞争性磋商文件</w:t>
      </w:r>
      <w:r>
        <w:rPr>
          <w:rFonts w:hint="eastAsia" w:ascii="宋体" w:hAnsi="宋体" w:eastAsia="宋体" w:cs="Times New Roman"/>
          <w:sz w:val="24"/>
          <w:szCs w:val="24"/>
        </w:rPr>
        <w:t>。</w:t>
      </w:r>
    </w:p>
    <w:p w14:paraId="3BE775EF">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资金来源：财政资金，已落实。</w:t>
      </w:r>
    </w:p>
    <w:p w14:paraId="336962CE">
      <w:pPr>
        <w:spacing w:line="360" w:lineRule="auto"/>
        <w:ind w:firstLine="484" w:firstLineChars="202"/>
        <w:rPr>
          <w:rFonts w:ascii="宋体" w:hAnsi="宋体" w:eastAsia="宋体" w:cs="Times New Roman"/>
          <w:color w:val="auto"/>
          <w:sz w:val="24"/>
          <w:szCs w:val="28"/>
          <w:highlight w:val="none"/>
        </w:rPr>
      </w:pPr>
      <w:r>
        <w:rPr>
          <w:rFonts w:ascii="宋体" w:hAnsi="宋体" w:eastAsia="宋体" w:cs="Times New Roman"/>
          <w:color w:val="auto"/>
          <w:sz w:val="24"/>
          <w:szCs w:val="28"/>
          <w:highlight w:val="none"/>
        </w:rPr>
        <w:t>5.3</w:t>
      </w:r>
      <w:r>
        <w:rPr>
          <w:rFonts w:hint="eastAsia" w:ascii="宋体" w:hAnsi="宋体" w:eastAsia="宋体" w:cs="Times New Roman"/>
          <w:color w:val="auto"/>
          <w:sz w:val="24"/>
          <w:szCs w:val="28"/>
          <w:highlight w:val="none"/>
        </w:rPr>
        <w:t>质 保 期：</w:t>
      </w:r>
      <w:r>
        <w:rPr>
          <w:rFonts w:hint="eastAsia" w:ascii="宋体" w:hAnsi="宋体" w:eastAsia="宋体" w:cs="Times New Roman"/>
          <w:color w:val="auto"/>
          <w:sz w:val="24"/>
          <w:szCs w:val="28"/>
          <w:highlight w:val="none"/>
          <w:lang w:val="en-US" w:eastAsia="zh-CN"/>
        </w:rPr>
        <w:t>3年</w:t>
      </w:r>
      <w:r>
        <w:rPr>
          <w:rFonts w:hint="eastAsia" w:ascii="宋体" w:hAnsi="宋体" w:eastAsia="宋体" w:cs="Times New Roman"/>
          <w:color w:val="auto"/>
          <w:sz w:val="24"/>
          <w:szCs w:val="28"/>
          <w:highlight w:val="none"/>
        </w:rPr>
        <w:t>。</w:t>
      </w:r>
    </w:p>
    <w:p w14:paraId="0BF73768">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5.4</w:t>
      </w:r>
      <w:r>
        <w:rPr>
          <w:rFonts w:hint="eastAsia" w:ascii="宋体" w:hAnsi="宋体" w:eastAsia="宋体" w:cs="Times New Roman"/>
          <w:sz w:val="24"/>
          <w:szCs w:val="28"/>
        </w:rPr>
        <w:t>质量要求：符合国家及行业相关规范和标准。</w:t>
      </w:r>
    </w:p>
    <w:p w14:paraId="63AF0ACB">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ascii="宋体" w:hAnsi="宋体" w:eastAsia="宋体" w:cs="Times New Roman"/>
          <w:sz w:val="24"/>
          <w:szCs w:val="28"/>
        </w:rPr>
        <w:t>5</w:t>
      </w:r>
      <w:r>
        <w:rPr>
          <w:rFonts w:hint="eastAsia" w:ascii="宋体" w:hAnsi="宋体" w:eastAsia="宋体" w:cs="Times New Roman"/>
          <w:sz w:val="24"/>
          <w:szCs w:val="28"/>
        </w:rPr>
        <w:t>交 货 期：</w:t>
      </w:r>
      <w:r>
        <w:rPr>
          <w:rFonts w:hint="eastAsia" w:ascii="宋体" w:hAnsi="宋体" w:eastAsia="宋体" w:cs="Times New Roman"/>
          <w:sz w:val="24"/>
          <w:szCs w:val="28"/>
          <w:lang w:eastAsia="zh-CN"/>
        </w:rPr>
        <w:t>签订合同后30日历天内</w:t>
      </w:r>
      <w:r>
        <w:rPr>
          <w:rFonts w:hint="eastAsia" w:ascii="宋体" w:hAnsi="宋体" w:eastAsia="宋体" w:cs="Times New Roman"/>
          <w:sz w:val="24"/>
          <w:szCs w:val="28"/>
        </w:rPr>
        <w:t>。</w:t>
      </w:r>
    </w:p>
    <w:p w14:paraId="713D815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5.6</w:t>
      </w:r>
      <w:r>
        <w:rPr>
          <w:rFonts w:hint="eastAsia" w:ascii="宋体" w:hAnsi="宋体" w:eastAsia="宋体" w:cs="Times New Roman"/>
          <w:sz w:val="24"/>
          <w:szCs w:val="28"/>
        </w:rPr>
        <w:t>交货地点：采购人指定地点。</w:t>
      </w:r>
    </w:p>
    <w:p w14:paraId="67E3AB1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按合同约定执行。</w:t>
      </w:r>
    </w:p>
    <w:p w14:paraId="03E60B1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4FD1268F">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073AFDF">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9.是否专门面向中小企业：是</w:t>
      </w:r>
    </w:p>
    <w:p w14:paraId="4B2482E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31F1B93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954C76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p>
    <w:p w14:paraId="28449D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BD5E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2A2A718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81CA60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38DAAE4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2C72073B">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048E029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4DA76C24">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1.时间：</w:t>
      </w: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日至202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17</w:t>
      </w:r>
      <w:r>
        <w:rPr>
          <w:rFonts w:hint="eastAsia" w:ascii="宋体" w:hAnsi="宋体" w:eastAsia="宋体" w:cs="Times New Roman"/>
          <w:sz w:val="24"/>
          <w:szCs w:val="24"/>
          <w:highlight w:val="none"/>
        </w:rPr>
        <w:t>日，每天上午00:00至12:00，下午12:00至23:59（北京时间，法定节假日除外。）</w:t>
      </w:r>
    </w:p>
    <w:p w14:paraId="7890B3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627BCF3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62076388">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7712B72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5F2D02A9">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截止</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lang w:eastAsia="zh-CN"/>
        </w:rPr>
        <w:t>日8时30分</w:t>
      </w:r>
      <w:r>
        <w:rPr>
          <w:rFonts w:ascii="宋体" w:hAnsi="宋体" w:eastAsia="宋体" w:cs="Times New Roman"/>
          <w:sz w:val="24"/>
          <w:szCs w:val="24"/>
          <w:highlight w:val="none"/>
        </w:rPr>
        <w:t>（北京时间）</w:t>
      </w:r>
    </w:p>
    <w:p w14:paraId="2A6783D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0DC58D1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65F1AD6D">
      <w:pPr>
        <w:spacing w:line="360" w:lineRule="auto"/>
        <w:ind w:firstLine="484" w:firstLineChars="202"/>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lang w:eastAsia="zh-CN"/>
        </w:rPr>
        <w:t>日8时30分</w:t>
      </w:r>
      <w:r>
        <w:rPr>
          <w:rFonts w:ascii="宋体" w:hAnsi="宋体" w:eastAsia="宋体" w:cs="Times New Roman"/>
          <w:sz w:val="24"/>
          <w:szCs w:val="24"/>
          <w:highlight w:val="none"/>
        </w:rPr>
        <w:t>（北京时间）</w:t>
      </w:r>
    </w:p>
    <w:p w14:paraId="1DBAA64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5BE8F40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30E17B1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3B0F025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7514EEB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3F018D63">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726BB9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1F8A71E8">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DEBF4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B6F0F69">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5、监督单位：三门峡市陕州区财政局政府采购监督管理科</w:t>
      </w:r>
    </w:p>
    <w:p w14:paraId="0F665D13">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联系电话：0398-3839210</w:t>
      </w:r>
    </w:p>
    <w:p w14:paraId="212E400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42DD656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.采购人：三门峡市陕州区城市管理局</w:t>
      </w:r>
    </w:p>
    <w:p w14:paraId="5C5D5EC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    址：三门峡市陕州区</w:t>
      </w:r>
      <w:r>
        <w:rPr>
          <w:rFonts w:hint="eastAsia" w:ascii="宋体" w:hAnsi="宋体" w:eastAsia="宋体" w:cs="Times New Roman"/>
          <w:sz w:val="24"/>
          <w:szCs w:val="24"/>
          <w:lang w:val="en-US" w:eastAsia="zh-CN"/>
        </w:rPr>
        <w:t>陕州大道中段</w:t>
      </w:r>
    </w:p>
    <w:p w14:paraId="5CE9691F">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1C1C223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0398-3835689</w:t>
      </w:r>
    </w:p>
    <w:p w14:paraId="60DAD2E2">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eastAsia="zh-CN"/>
        </w:rPr>
        <w:t>正为技术有限公司</w:t>
      </w:r>
    </w:p>
    <w:p w14:paraId="3EFAB40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lang w:val="en-US" w:eastAsia="zh-CN"/>
        </w:rPr>
        <w:t>河南省郑州市金水区索凌路庙李商务大厦3单元10层1001室</w:t>
      </w:r>
    </w:p>
    <w:p w14:paraId="7949F97D">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莫先生</w:t>
      </w:r>
    </w:p>
    <w:p w14:paraId="64171AC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p>
    <w:p w14:paraId="1BF11DC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167007CA">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3B4722F7">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0398-3835689</w:t>
      </w:r>
    </w:p>
    <w:p w14:paraId="7C365A3D">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586F747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1"/>
        <w:tblW w:w="9584" w:type="dxa"/>
        <w:jc w:val="center"/>
        <w:tblLayout w:type="fixed"/>
        <w:tblCellMar>
          <w:top w:w="0" w:type="dxa"/>
          <w:left w:w="108" w:type="dxa"/>
          <w:bottom w:w="0" w:type="dxa"/>
          <w:right w:w="108" w:type="dxa"/>
        </w:tblCellMar>
      </w:tblPr>
      <w:tblGrid>
        <w:gridCol w:w="1101"/>
        <w:gridCol w:w="1701"/>
        <w:gridCol w:w="6782"/>
      </w:tblGrid>
      <w:tr w14:paraId="5A964FB9">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4AB376">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526F73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5BD97ECE">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23E5E201">
        <w:tblPrEx>
          <w:tblCellMar>
            <w:top w:w="0" w:type="dxa"/>
            <w:left w:w="108" w:type="dxa"/>
            <w:bottom w:w="0" w:type="dxa"/>
            <w:right w:w="108" w:type="dxa"/>
          </w:tblCellMar>
        </w:tblPrEx>
        <w:trPr>
          <w:trHeight w:val="546"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0952BA5A">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1FF5290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234D1BA0">
            <w:pPr>
              <w:spacing w:line="460" w:lineRule="exact"/>
              <w:rPr>
                <w:rFonts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Times New Roman"/>
                <w:sz w:val="24"/>
                <w:szCs w:val="24"/>
              </w:rPr>
              <w:t>三门峡市陕州区城市管理局</w:t>
            </w:r>
          </w:p>
        </w:tc>
      </w:tr>
      <w:tr w14:paraId="1A068465">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4F4FE8D4">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51D5BAF">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489EE54C">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rPr>
              <w:t>三门峡市陕州区</w:t>
            </w:r>
            <w:r>
              <w:rPr>
                <w:rFonts w:hint="eastAsia" w:ascii="宋体" w:hAnsi="宋体" w:eastAsia="宋体" w:cs="Times New Roman"/>
                <w:sz w:val="24"/>
                <w:szCs w:val="24"/>
                <w:lang w:val="en-US" w:eastAsia="zh-CN"/>
              </w:rPr>
              <w:t>陕州大道中段</w:t>
            </w:r>
          </w:p>
        </w:tc>
      </w:tr>
      <w:tr w14:paraId="076AD86C">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5E80885A">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4356A5C2">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0FE4C3F3">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FA53A88">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王女士</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0398-3835689</w:t>
            </w:r>
            <w:r>
              <w:rPr>
                <w:rFonts w:hint="eastAsia" w:ascii="宋体" w:hAnsi="宋体" w:eastAsia="宋体" w:cs="宋体"/>
                <w:sz w:val="24"/>
                <w:szCs w:val="24"/>
              </w:rPr>
              <w:t>）</w:t>
            </w:r>
          </w:p>
        </w:tc>
      </w:tr>
      <w:tr w14:paraId="06B8FC9A">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67A28F6D">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401A7BC5">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60CF611C">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正为技术有限公司</w:t>
            </w:r>
          </w:p>
        </w:tc>
      </w:tr>
      <w:tr w14:paraId="372B9C92">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0A4A14F7">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3C63BD51">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66F112AD">
            <w:pPr>
              <w:spacing w:line="460" w:lineRule="exact"/>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河南省郑州市金水区索凌路庙李商务大厦3单元10层1001室</w:t>
            </w:r>
          </w:p>
        </w:tc>
      </w:tr>
      <w:tr w14:paraId="1B22F978">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2F594C1">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59D8841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2F29E6B">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莫先生</w:t>
            </w:r>
            <w:r>
              <w:rPr>
                <w:rFonts w:hint="eastAsia" w:ascii="宋体" w:hAnsi="宋体" w:eastAsia="宋体" w:cs="宋体"/>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r>
              <w:rPr>
                <w:rFonts w:hint="eastAsia" w:ascii="宋体" w:hAnsi="宋体" w:eastAsia="宋体" w:cs="宋体"/>
                <w:sz w:val="24"/>
                <w:szCs w:val="24"/>
              </w:rPr>
              <w:t>）</w:t>
            </w:r>
          </w:p>
        </w:tc>
      </w:tr>
      <w:tr w14:paraId="234D3575">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55CF3183">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771F9B08">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E984CBC">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616000</w:t>
            </w:r>
            <w:r>
              <w:rPr>
                <w:rFonts w:hint="eastAsia" w:ascii="宋体" w:hAnsi="宋体" w:eastAsia="宋体" w:cs="Times New Roman"/>
                <w:sz w:val="24"/>
                <w:szCs w:val="24"/>
              </w:rPr>
              <w:t>元</w:t>
            </w:r>
          </w:p>
        </w:tc>
      </w:tr>
      <w:tr w14:paraId="4C86E7D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667505B">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1C2AD3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4B3A3D18">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三门峡市陕州区垃圾一体化综合处理项目电动保洁车、小型垃圾收集车采购项目</w:t>
            </w:r>
          </w:p>
        </w:tc>
      </w:tr>
      <w:tr w14:paraId="035371E4">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3F1A6DA">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80997E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260573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财政资金，已落实。</w:t>
            </w:r>
          </w:p>
        </w:tc>
      </w:tr>
      <w:tr w14:paraId="2113FC2A">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3BF3A1C">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541EE6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4860245F">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4E09E833">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6306844F">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AE1474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187C2D4A">
            <w:pPr>
              <w:spacing w:line="360" w:lineRule="auto"/>
              <w:rPr>
                <w:rFonts w:ascii="宋体" w:hAnsi="宋体" w:eastAsia="宋体" w:cs="Times New Roman"/>
                <w:sz w:val="24"/>
                <w:szCs w:val="21"/>
              </w:rPr>
            </w:pPr>
            <w:r>
              <w:rPr>
                <w:rFonts w:hint="eastAsia" w:ascii="宋体" w:hAnsi="宋体" w:eastAsia="宋体" w:cs="Times New Roman"/>
                <w:sz w:val="24"/>
                <w:szCs w:val="28"/>
              </w:rPr>
              <w:t>本项目为</w:t>
            </w:r>
            <w:r>
              <w:rPr>
                <w:rFonts w:hint="eastAsia" w:ascii="宋体" w:hAnsi="宋体" w:eastAsia="宋体" w:cs="Times New Roman"/>
                <w:sz w:val="24"/>
                <w:szCs w:val="28"/>
                <w:lang w:eastAsia="zh-CN"/>
              </w:rPr>
              <w:t>三门峡市陕州区垃圾一体化综合处理项目电动保洁车、小型垃圾收集车采购项目</w:t>
            </w:r>
            <w:r>
              <w:rPr>
                <w:rFonts w:hint="eastAsia" w:ascii="宋体" w:hAnsi="宋体" w:eastAsia="宋体" w:cs="Times New Roman"/>
                <w:sz w:val="24"/>
                <w:szCs w:val="28"/>
              </w:rPr>
              <w:t>，</w:t>
            </w:r>
            <w:r>
              <w:rPr>
                <w:rFonts w:hint="eastAsia" w:ascii="宋体" w:hAnsi="宋体" w:eastAsia="宋体" w:cs="Times New Roman"/>
                <w:sz w:val="24"/>
                <w:szCs w:val="28"/>
                <w:lang w:eastAsia="zh-CN"/>
              </w:rPr>
              <w:t>主要内容是电动保洁车、小型垃圾收集车</w:t>
            </w:r>
            <w:r>
              <w:rPr>
                <w:rFonts w:hint="eastAsia" w:ascii="宋体" w:hAnsi="宋体" w:eastAsia="宋体" w:cs="Times New Roman"/>
                <w:sz w:val="24"/>
                <w:szCs w:val="28"/>
              </w:rPr>
              <w:t>采购及培训、验收、质保期服务、与货物有关的运输和保险及其他伴随服务，</w:t>
            </w:r>
            <w:r>
              <w:rPr>
                <w:rFonts w:hint="eastAsia" w:ascii="宋体" w:hAnsi="宋体" w:eastAsia="宋体" w:cs="宋体"/>
                <w:sz w:val="24"/>
                <w:szCs w:val="21"/>
              </w:rPr>
              <w:t>具体参数</w:t>
            </w:r>
            <w:r>
              <w:rPr>
                <w:rFonts w:hint="eastAsia" w:ascii="宋体" w:hAnsi="宋体" w:eastAsia="宋体" w:cs="Times New Roman"/>
                <w:sz w:val="24"/>
                <w:szCs w:val="21"/>
              </w:rPr>
              <w:t>详见竞争性磋商文件第三章。</w:t>
            </w:r>
          </w:p>
        </w:tc>
      </w:tr>
      <w:tr w14:paraId="062FA184">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AC5924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147F9C62">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782" w:type="dxa"/>
            <w:tcBorders>
              <w:top w:val="single" w:color="auto" w:sz="4" w:space="0"/>
              <w:left w:val="nil"/>
              <w:bottom w:val="single" w:color="auto" w:sz="4" w:space="0"/>
              <w:right w:val="single" w:color="auto" w:sz="4" w:space="0"/>
            </w:tcBorders>
            <w:noWrap/>
            <w:vAlign w:val="center"/>
          </w:tcPr>
          <w:p w14:paraId="1222138D">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eastAsia="zh-CN"/>
              </w:rPr>
              <w:t>签订合同后30日历天内</w:t>
            </w:r>
            <w:r>
              <w:rPr>
                <w:rFonts w:hint="eastAsia" w:ascii="宋体" w:hAnsi="宋体" w:eastAsia="宋体" w:cs="Times New Roman"/>
                <w:sz w:val="24"/>
                <w:szCs w:val="28"/>
              </w:rPr>
              <w:t>。</w:t>
            </w:r>
          </w:p>
        </w:tc>
      </w:tr>
      <w:tr w14:paraId="67304E38">
        <w:tblPrEx>
          <w:tblCellMar>
            <w:top w:w="0" w:type="dxa"/>
            <w:left w:w="108" w:type="dxa"/>
            <w:bottom w:w="0" w:type="dxa"/>
            <w:right w:w="108" w:type="dxa"/>
          </w:tblCellMar>
        </w:tblPrEx>
        <w:trPr>
          <w:trHeight w:val="43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1E0003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w:t>
            </w:r>
          </w:p>
        </w:tc>
        <w:tc>
          <w:tcPr>
            <w:tcW w:w="1701" w:type="dxa"/>
            <w:tcBorders>
              <w:top w:val="single" w:color="auto" w:sz="4" w:space="0"/>
              <w:left w:val="nil"/>
              <w:bottom w:val="single" w:color="auto" w:sz="4" w:space="0"/>
              <w:right w:val="single" w:color="auto" w:sz="4" w:space="0"/>
            </w:tcBorders>
            <w:noWrap/>
            <w:vAlign w:val="center"/>
          </w:tcPr>
          <w:p w14:paraId="6EEA71AF">
            <w:pPr>
              <w:keepLines/>
              <w:spacing w:line="4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质保期</w:t>
            </w:r>
          </w:p>
        </w:tc>
        <w:tc>
          <w:tcPr>
            <w:tcW w:w="6782" w:type="dxa"/>
            <w:tcBorders>
              <w:top w:val="single" w:color="auto" w:sz="4" w:space="0"/>
              <w:left w:val="nil"/>
              <w:bottom w:val="single" w:color="auto" w:sz="4" w:space="0"/>
              <w:right w:val="single" w:color="auto" w:sz="4" w:space="0"/>
            </w:tcBorders>
            <w:noWrap/>
            <w:vAlign w:val="center"/>
          </w:tcPr>
          <w:p w14:paraId="466ACEF9">
            <w:pPr>
              <w:spacing w:line="360" w:lineRule="auto"/>
              <w:rPr>
                <w:rFonts w:hint="eastAsia" w:ascii="宋体" w:hAnsi="宋体" w:eastAsia="宋体" w:cs="Times New Roman"/>
                <w:sz w:val="24"/>
                <w:szCs w:val="28"/>
              </w:rPr>
            </w:pPr>
            <w:r>
              <w:rPr>
                <w:rFonts w:hint="eastAsia" w:ascii="宋体" w:hAnsi="宋体" w:eastAsia="宋体" w:cs="Times New Roman"/>
                <w:sz w:val="24"/>
                <w:szCs w:val="28"/>
                <w:lang w:val="en-US" w:eastAsia="zh-CN"/>
              </w:rPr>
              <w:t>3年</w:t>
            </w:r>
            <w:r>
              <w:rPr>
                <w:rFonts w:hint="eastAsia" w:ascii="宋体" w:hAnsi="宋体" w:eastAsia="宋体" w:cs="Times New Roman"/>
                <w:sz w:val="24"/>
                <w:szCs w:val="28"/>
              </w:rPr>
              <w:t>。</w:t>
            </w:r>
          </w:p>
        </w:tc>
      </w:tr>
      <w:tr w14:paraId="53F014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422F1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149583B3">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607C12A6">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075B336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57A3C4B">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901C6A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502419FB">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3EAD86F">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本项目专门面向中小微企业采购项目,执行促进中小企业（监狱企业、残疾人福利性企业）发展等政府采购政策。</w:t>
            </w:r>
          </w:p>
          <w:p w14:paraId="608FB7F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76FB55F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7399CB8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79EED9A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BB88CD5">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6B9C084E">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tc>
      </w:tr>
      <w:tr w14:paraId="1C43650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66E38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070926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2BD8CE00">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EE62F57">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5E590423">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p>
        </w:tc>
        <w:tc>
          <w:tcPr>
            <w:tcW w:w="1701" w:type="dxa"/>
            <w:tcBorders>
              <w:top w:val="nil"/>
              <w:left w:val="nil"/>
              <w:bottom w:val="single" w:color="auto" w:sz="4" w:space="0"/>
              <w:right w:val="single" w:color="auto" w:sz="4" w:space="0"/>
            </w:tcBorders>
            <w:noWrap/>
            <w:vAlign w:val="center"/>
          </w:tcPr>
          <w:p w14:paraId="35C0A7B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569269D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2F482CCA">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71FBB00">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2246CEE">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701" w:type="dxa"/>
            <w:tcBorders>
              <w:top w:val="single" w:color="auto" w:sz="4" w:space="0"/>
              <w:left w:val="nil"/>
              <w:bottom w:val="single" w:color="auto" w:sz="4" w:space="0"/>
              <w:right w:val="single" w:color="auto" w:sz="4" w:space="0"/>
            </w:tcBorders>
            <w:noWrap/>
            <w:vAlign w:val="center"/>
          </w:tcPr>
          <w:p w14:paraId="12812A0F">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磋商截止时间</w:t>
            </w:r>
          </w:p>
        </w:tc>
        <w:tc>
          <w:tcPr>
            <w:tcW w:w="6782" w:type="dxa"/>
            <w:tcBorders>
              <w:top w:val="single" w:color="auto" w:sz="4" w:space="0"/>
              <w:left w:val="nil"/>
              <w:bottom w:val="single" w:color="auto" w:sz="4" w:space="0"/>
              <w:right w:val="single" w:color="auto" w:sz="4" w:space="0"/>
            </w:tcBorders>
            <w:noWrap/>
            <w:vAlign w:val="center"/>
          </w:tcPr>
          <w:p w14:paraId="4B68357C">
            <w:pPr>
              <w:spacing w:line="46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lang w:eastAsia="zh-CN"/>
              </w:rPr>
              <w:t>日8时30分</w:t>
            </w:r>
          </w:p>
        </w:tc>
      </w:tr>
      <w:tr w14:paraId="3A27A1C5">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A9A2CDD">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5DB8984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0E7EAA3B">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2CFFF3D8">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89B3EB">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2.6</w:t>
            </w:r>
          </w:p>
        </w:tc>
        <w:tc>
          <w:tcPr>
            <w:tcW w:w="1701" w:type="dxa"/>
            <w:tcBorders>
              <w:top w:val="single" w:color="auto" w:sz="4" w:space="0"/>
              <w:left w:val="nil"/>
              <w:bottom w:val="single" w:color="auto" w:sz="4" w:space="0"/>
              <w:right w:val="single" w:color="auto" w:sz="4" w:space="0"/>
            </w:tcBorders>
            <w:noWrap/>
            <w:vAlign w:val="center"/>
          </w:tcPr>
          <w:p w14:paraId="10D2CDE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4E511B49">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587F3E9A">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6C39697">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p>
        </w:tc>
        <w:tc>
          <w:tcPr>
            <w:tcW w:w="1701" w:type="dxa"/>
            <w:tcBorders>
              <w:top w:val="single" w:color="auto" w:sz="4" w:space="0"/>
              <w:left w:val="nil"/>
              <w:bottom w:val="single" w:color="auto" w:sz="4" w:space="0"/>
              <w:right w:val="single" w:color="auto" w:sz="4" w:space="0"/>
            </w:tcBorders>
            <w:noWrap/>
            <w:vAlign w:val="center"/>
          </w:tcPr>
          <w:p w14:paraId="3627237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7E2A5F1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5FE30440">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4B123DBB">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8B53539">
            <w:pPr>
              <w:spacing w:line="460" w:lineRule="exact"/>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8264A92">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7903E36B">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3C7A318">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0FD71B4C">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451A15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11B796">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2.9</w:t>
            </w:r>
          </w:p>
        </w:tc>
        <w:tc>
          <w:tcPr>
            <w:tcW w:w="1701" w:type="dxa"/>
            <w:tcBorders>
              <w:top w:val="single" w:color="auto" w:sz="4" w:space="0"/>
              <w:left w:val="nil"/>
              <w:bottom w:val="single" w:color="auto" w:sz="4" w:space="0"/>
              <w:right w:val="single" w:color="auto" w:sz="4" w:space="0"/>
            </w:tcBorders>
            <w:noWrap/>
            <w:vAlign w:val="center"/>
          </w:tcPr>
          <w:p w14:paraId="1A434992">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0743608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4ED765EE">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eastAsia="zh-CN"/>
              </w:rPr>
              <w:t>2025年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lang w:eastAsia="zh-CN"/>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lang w:eastAsia="zh-CN"/>
              </w:rPr>
              <w:t>日8时30分</w:t>
            </w:r>
            <w:r>
              <w:rPr>
                <w:rFonts w:hint="eastAsia" w:ascii="宋体" w:hAnsi="宋体" w:eastAsia="宋体" w:cs="Times New Roman"/>
                <w:sz w:val="24"/>
                <w:szCs w:val="24"/>
                <w:highlight w:val="none"/>
              </w:rPr>
              <w:t>。</w:t>
            </w:r>
          </w:p>
          <w:p w14:paraId="7DE33249">
            <w:pPr>
              <w:spacing w:line="460" w:lineRule="exact"/>
              <w:rPr>
                <w:rFonts w:ascii="宋体" w:hAnsi="宋体" w:eastAsia="宋体" w:cs="Times New Roman"/>
                <w:sz w:val="24"/>
                <w:szCs w:val="24"/>
              </w:rPr>
            </w:pPr>
            <w:r>
              <w:rPr>
                <w:rFonts w:hint="eastAsia" w:ascii="宋体" w:hAnsi="宋体" w:eastAsia="宋体" w:cs="Times New Roman"/>
                <w:sz w:val="24"/>
                <w:szCs w:val="24"/>
                <w:highlight w:val="none"/>
              </w:rPr>
              <w:t>地点：三门峡市陕州区公共资源交易中心</w:t>
            </w:r>
            <w:r>
              <w:rPr>
                <w:rFonts w:hint="eastAsia" w:ascii="宋体" w:hAnsi="宋体" w:eastAsia="宋体" w:cs="Times New Roman"/>
                <w:sz w:val="24"/>
                <w:szCs w:val="24"/>
                <w:highlight w:val="none"/>
                <w:lang w:val="en-US" w:eastAsia="zh-CN"/>
              </w:rPr>
              <w:t>开标二室</w:t>
            </w:r>
            <w:r>
              <w:rPr>
                <w:rFonts w:hint="eastAsia" w:ascii="宋体" w:hAnsi="宋体" w:eastAsia="宋体" w:cs="Times New Roman"/>
                <w:sz w:val="24"/>
                <w:szCs w:val="24"/>
                <w:highlight w:val="none"/>
              </w:rPr>
              <w:t>（三门峡市陕州区新闻广播电视台四楼）。</w:t>
            </w:r>
          </w:p>
        </w:tc>
      </w:tr>
      <w:tr w14:paraId="4BC6F263">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9EF739">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3B2413F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035361A6">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66D6D9A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458ECF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113C4BB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7523449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1607CE6D">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7F6DB14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744BBF9">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64ADB29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257F0D88">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1C722FA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27F80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66654FE7">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707764C4">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039F1DEE">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8DA706D">
            <w:pPr>
              <w:spacing w:line="460" w:lineRule="exact"/>
              <w:jc w:val="center"/>
              <w:rPr>
                <w:rFonts w:ascii="宋体" w:hAnsi="宋体" w:eastAsia="宋体" w:cs="Times New Roman"/>
                <w:sz w:val="24"/>
                <w:szCs w:val="24"/>
              </w:rPr>
            </w:pPr>
            <w:r>
              <w:rPr>
                <w:rFonts w:ascii="宋体" w:hAnsi="宋体" w:eastAsia="宋体" w:cs="Times New Roman"/>
                <w:sz w:val="24"/>
                <w:szCs w:val="24"/>
              </w:rPr>
              <w:t>3.4</w:t>
            </w:r>
          </w:p>
        </w:tc>
        <w:tc>
          <w:tcPr>
            <w:tcW w:w="1701" w:type="dxa"/>
            <w:tcBorders>
              <w:top w:val="single" w:color="auto" w:sz="4" w:space="0"/>
              <w:left w:val="nil"/>
              <w:bottom w:val="single" w:color="auto" w:sz="4" w:space="0"/>
              <w:right w:val="single" w:color="auto" w:sz="4" w:space="0"/>
            </w:tcBorders>
            <w:noWrap/>
            <w:vAlign w:val="center"/>
          </w:tcPr>
          <w:p w14:paraId="68789C6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5FACC15">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陆拾壹万陆仟</w:t>
            </w:r>
            <w:r>
              <w:rPr>
                <w:rFonts w:hint="eastAsia" w:ascii="宋体" w:hAnsi="宋体" w:eastAsia="宋体" w:cs="Times New Roman"/>
                <w:sz w:val="24"/>
                <w:szCs w:val="24"/>
              </w:rPr>
              <w:t>元整（¥</w:t>
            </w:r>
            <w:r>
              <w:rPr>
                <w:rFonts w:hint="eastAsia" w:ascii="宋体" w:hAnsi="宋体" w:eastAsia="宋体" w:cs="Times New Roman"/>
                <w:sz w:val="24"/>
                <w:szCs w:val="24"/>
                <w:lang w:val="en-US" w:eastAsia="zh-CN"/>
              </w:rPr>
              <w:t>616000</w:t>
            </w:r>
            <w:r>
              <w:rPr>
                <w:rFonts w:hint="eastAsia" w:ascii="宋体" w:hAnsi="宋体" w:eastAsia="宋体" w:cs="Times New Roman"/>
                <w:sz w:val="24"/>
                <w:szCs w:val="24"/>
              </w:rPr>
              <w:t>元），凡磋商响应供应商的磋商报价超出“招标控制价”的，该磋商响应供应商的磋商响应文件应作无效标处理。</w:t>
            </w:r>
          </w:p>
        </w:tc>
      </w:tr>
      <w:tr w14:paraId="4BDE641F">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BD144C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3.5</w:t>
            </w:r>
          </w:p>
        </w:tc>
        <w:tc>
          <w:tcPr>
            <w:tcW w:w="1701" w:type="dxa"/>
            <w:tcBorders>
              <w:top w:val="single" w:color="auto" w:sz="4" w:space="0"/>
              <w:left w:val="nil"/>
              <w:bottom w:val="single" w:color="auto" w:sz="4" w:space="0"/>
              <w:right w:val="single" w:color="auto" w:sz="4" w:space="0"/>
            </w:tcBorders>
            <w:noWrap/>
            <w:vAlign w:val="center"/>
          </w:tcPr>
          <w:p w14:paraId="3686BD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5BE6792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1.我单位（采购人）严格按三财购【2021】9号文要求的时限发布中标结果公告，发出中标通知书，签订采购合同，上传采购合同。</w:t>
            </w:r>
          </w:p>
          <w:p w14:paraId="6CCBC4E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2.本项目不收取履约保证金。</w:t>
            </w:r>
          </w:p>
          <w:p w14:paraId="64EB8A4C">
            <w:pPr>
              <w:widowControl/>
              <w:spacing w:line="46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代理服务费的收取：执行河南省招标投标协会关于印发《河南省招标代理服务收费指导意见》的通知(豫招协[2023]002号)收费标准，招标代理服务费由成交人在领取成交通知书前以银行电汇方式一次性支付给招标代理机构。</w:t>
            </w:r>
          </w:p>
        </w:tc>
      </w:tr>
      <w:tr w14:paraId="7446B3D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EE67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D694D7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062E9DBB">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6CA31AA7">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34ABE962">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rPr>
                <w:rFonts w:ascii="宋体" w:hAnsi="宋体" w:eastAsia="宋体" w:cs="宋体"/>
                <w:color w:val="auto"/>
                <w:sz w:val="24"/>
                <w:szCs w:val="21"/>
                <w:u w:val="none"/>
              </w:rPr>
              <w:t>https://download.bqpoint.com/download/downloaddetail.html?SourceFrom=Ztb&amp;ZtbSoftXiaQuCode=1506&amp;ZtbSoftType=tballinclusive</w:t>
            </w:r>
            <w:r>
              <w:rPr>
                <w:rFonts w:hint="eastAsia" w:ascii="宋体" w:hAnsi="宋体" w:eastAsia="宋体" w:cs="宋体"/>
                <w:sz w:val="24"/>
                <w:szCs w:val="21"/>
              </w:rPr>
              <w:t>进行下载。</w:t>
            </w:r>
          </w:p>
          <w:p w14:paraId="71AD8094">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95F65E9">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5F0FEB2C">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4ED9001D">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31D01E3B">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1A4E20DD">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087DDA2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79180682">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178F6977">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A2CDFAB">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59889D47">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0F1C6128">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1517888F">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F1832B2">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18D48FF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3FF2841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57B9BBB6">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2B5447D9">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2A303C8D">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D5A460B">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4E74A651">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0507E10">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D145B3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9B6AB39">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A96A88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DB6E472">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257CF326">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26121CC0">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39AE5E1">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r w14:paraId="59B10A8A">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954033">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3.7</w:t>
            </w:r>
          </w:p>
        </w:tc>
        <w:tc>
          <w:tcPr>
            <w:tcW w:w="1701" w:type="dxa"/>
            <w:tcBorders>
              <w:top w:val="single" w:color="auto" w:sz="4" w:space="0"/>
              <w:left w:val="nil"/>
              <w:bottom w:val="single" w:color="auto" w:sz="4" w:space="0"/>
              <w:right w:val="single" w:color="auto" w:sz="4" w:space="0"/>
            </w:tcBorders>
            <w:noWrap/>
            <w:vAlign w:val="center"/>
          </w:tcPr>
          <w:p w14:paraId="4430F3D4">
            <w:pPr>
              <w:spacing w:line="46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政府采购合同融资政策</w:t>
            </w:r>
          </w:p>
        </w:tc>
        <w:tc>
          <w:tcPr>
            <w:tcW w:w="6782" w:type="dxa"/>
            <w:tcBorders>
              <w:top w:val="single" w:color="auto" w:sz="4" w:space="0"/>
              <w:left w:val="nil"/>
              <w:bottom w:val="single" w:color="auto" w:sz="4" w:space="0"/>
              <w:right w:val="single" w:color="auto" w:sz="4" w:space="0"/>
            </w:tcBorders>
            <w:noWrap/>
            <w:vAlign w:val="center"/>
          </w:tcPr>
          <w:p w14:paraId="1DCD149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中标投标人中标后，如需融资，参照《河南省政府采购合同融资工作实施方案》（豫财购〔2017〕10 号）执行。</w:t>
            </w:r>
          </w:p>
        </w:tc>
      </w:tr>
      <w:tr w14:paraId="2EB5A3F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CDC439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3.8</w:t>
            </w:r>
          </w:p>
        </w:tc>
        <w:tc>
          <w:tcPr>
            <w:tcW w:w="1701" w:type="dxa"/>
            <w:tcBorders>
              <w:top w:val="single" w:color="auto" w:sz="4" w:space="0"/>
              <w:left w:val="nil"/>
              <w:bottom w:val="single" w:color="auto" w:sz="4" w:space="0"/>
              <w:right w:val="single" w:color="auto" w:sz="4" w:space="0"/>
            </w:tcBorders>
            <w:noWrap/>
            <w:vAlign w:val="center"/>
          </w:tcPr>
          <w:p w14:paraId="6C70DF0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政府采购政策</w:t>
            </w:r>
          </w:p>
        </w:tc>
        <w:tc>
          <w:tcPr>
            <w:tcW w:w="6782" w:type="dxa"/>
            <w:tcBorders>
              <w:top w:val="single" w:color="auto" w:sz="4" w:space="0"/>
              <w:left w:val="nil"/>
              <w:bottom w:val="single" w:color="auto" w:sz="4" w:space="0"/>
              <w:right w:val="single" w:color="auto" w:sz="4" w:space="0"/>
            </w:tcBorders>
            <w:noWrap/>
            <w:vAlign w:val="center"/>
          </w:tcPr>
          <w:p w14:paraId="43EB411B">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03C99D2A">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2、关于计算机办公设备，必须执行国家版权局、信息产业部、财政部等部门规定，投标人所投货物必须是国家信息部、版权局、商务部等部门认可的预装正版操作系统软件的计算机产品。</w:t>
            </w:r>
          </w:p>
          <w:p w14:paraId="694A2FA2">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3、优先采购本国产品。采购进口产品应符合《中华人民共和国政府采购法》并依法办理论证、公示、审批手续。</w:t>
            </w:r>
          </w:p>
          <w:p w14:paraId="3706CED1">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0B1599BF">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1C991996">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本项目采购标：属于</w:t>
            </w:r>
            <w:r>
              <w:rPr>
                <w:rFonts w:hint="eastAsia" w:ascii="宋体" w:hAnsi="宋体" w:eastAsia="宋体" w:cs="Times New Roman"/>
                <w:b/>
                <w:bCs/>
                <w:sz w:val="24"/>
                <w:szCs w:val="24"/>
                <w:lang w:val="en-US" w:eastAsia="zh-CN"/>
              </w:rPr>
              <w:t>工业</w:t>
            </w:r>
            <w:r>
              <w:rPr>
                <w:rFonts w:hint="eastAsia" w:ascii="宋体" w:hAnsi="宋体" w:eastAsia="宋体" w:cs="Times New Roman"/>
                <w:sz w:val="24"/>
                <w:szCs w:val="24"/>
                <w:lang w:val="en-US" w:eastAsia="zh-CN"/>
              </w:rPr>
              <w:t>。</w:t>
            </w:r>
          </w:p>
        </w:tc>
      </w:tr>
    </w:tbl>
    <w:p w14:paraId="365ABF7C">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8DC4761">
      <w:pPr>
        <w:widowControl/>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199C7EC8">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055D080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1.1采购范围：本项目为</w:t>
      </w:r>
      <w:r>
        <w:rPr>
          <w:rFonts w:hint="eastAsia" w:ascii="宋体" w:hAnsi="宋体" w:eastAsia="宋体" w:cs="Times New Roman"/>
          <w:sz w:val="24"/>
          <w:szCs w:val="24"/>
          <w:lang w:eastAsia="zh-CN"/>
        </w:rPr>
        <w:t>三门峡市陕州区垃圾一体化综合处理项目电动保洁车、小型垃圾收集车采购项目</w:t>
      </w:r>
      <w:r>
        <w:rPr>
          <w:rFonts w:hint="eastAsia" w:ascii="宋体" w:hAnsi="宋体" w:eastAsia="宋体" w:cs="Times New Roman"/>
          <w:sz w:val="24"/>
          <w:szCs w:val="24"/>
        </w:rPr>
        <w:t>，主要内容是</w:t>
      </w:r>
      <w:r>
        <w:rPr>
          <w:rFonts w:hint="eastAsia" w:ascii="宋体" w:hAnsi="宋体" w:eastAsia="宋体" w:cs="Times New Roman"/>
          <w:sz w:val="24"/>
          <w:szCs w:val="24"/>
          <w:lang w:eastAsia="zh-CN"/>
        </w:rPr>
        <w:t>电动保洁车、小型垃圾收集车</w:t>
      </w:r>
      <w:r>
        <w:rPr>
          <w:rFonts w:hint="eastAsia" w:ascii="宋体" w:hAnsi="宋体" w:eastAsia="宋体" w:cs="Times New Roman"/>
          <w:sz w:val="24"/>
          <w:szCs w:val="24"/>
        </w:rPr>
        <w:t>采购及培训、验收、质保期服务、与货物有关的运输和保险及其他伴随服务，具体参数详见竞争性磋商文件第三章。</w:t>
      </w:r>
    </w:p>
    <w:p w14:paraId="5D029BF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1.2资金来源：财政资金，已落实。</w:t>
      </w:r>
    </w:p>
    <w:p w14:paraId="3C2FE6D2">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1.3质 保 期：</w:t>
      </w:r>
      <w:r>
        <w:rPr>
          <w:rFonts w:hint="eastAsia" w:ascii="宋体" w:hAnsi="宋体" w:eastAsia="宋体" w:cs="Times New Roman"/>
          <w:sz w:val="24"/>
          <w:szCs w:val="24"/>
          <w:lang w:val="en-US" w:eastAsia="zh-CN"/>
        </w:rPr>
        <w:t>3年</w:t>
      </w:r>
      <w:r>
        <w:rPr>
          <w:rFonts w:hint="eastAsia" w:ascii="宋体" w:hAnsi="宋体" w:eastAsia="宋体" w:cs="Times New Roman"/>
          <w:sz w:val="24"/>
          <w:szCs w:val="24"/>
        </w:rPr>
        <w:t>。</w:t>
      </w:r>
    </w:p>
    <w:p w14:paraId="09C0A807">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1.4质量要求：符合国家及行业相关规范和标准。</w:t>
      </w:r>
    </w:p>
    <w:p w14:paraId="51F9AB1E">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1.5交 货 期：</w:t>
      </w:r>
      <w:r>
        <w:rPr>
          <w:rFonts w:hint="eastAsia" w:ascii="宋体" w:hAnsi="宋体" w:eastAsia="宋体" w:cs="Times New Roman"/>
          <w:sz w:val="24"/>
          <w:szCs w:val="24"/>
          <w:lang w:eastAsia="zh-CN"/>
        </w:rPr>
        <w:t>签订合同后30日历天内</w:t>
      </w:r>
      <w:r>
        <w:rPr>
          <w:rFonts w:hint="eastAsia" w:ascii="宋体" w:hAnsi="宋体" w:eastAsia="宋体" w:cs="Times New Roman"/>
          <w:sz w:val="24"/>
          <w:szCs w:val="24"/>
        </w:rPr>
        <w:t>。</w:t>
      </w:r>
    </w:p>
    <w:p w14:paraId="791DB5B6">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1.6交货地点：采购人指定地点。</w:t>
      </w:r>
    </w:p>
    <w:p w14:paraId="7FAD317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0C58668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265306E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本项目专门面向中小微企业采购项目,执行促进中小企业（监狱企业、残疾人福利性企业）发展等政府采购政策</w:t>
      </w:r>
      <w:r>
        <w:rPr>
          <w:rFonts w:hint="eastAsia" w:ascii="宋体" w:hAnsi="宋体" w:eastAsia="宋体" w:cs="Times New Roman"/>
          <w:color w:val="000000"/>
          <w:sz w:val="24"/>
          <w:szCs w:val="24"/>
        </w:rPr>
        <w:t>。</w:t>
      </w:r>
    </w:p>
    <w:p w14:paraId="7AAB67B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2EE8F1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2AED08F7">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38B97A2D">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36C290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7E9BD82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lang w:val="en-US" w:eastAsia="zh-CN"/>
        </w:rPr>
        <w:t>2.3.5本次磋商实行资格后审</w:t>
      </w:r>
      <w:r>
        <w:rPr>
          <w:rFonts w:hint="eastAsia" w:ascii="宋体" w:hAnsi="宋体" w:eastAsia="宋体" w:cs="Times New Roman"/>
          <w:sz w:val="24"/>
          <w:szCs w:val="24"/>
        </w:rPr>
        <w:t>；</w:t>
      </w:r>
    </w:p>
    <w:p w14:paraId="503C9E3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1587D03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102518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007A6BF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61FEEEA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032A748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1B41F3E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E195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1534DBE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0FAAE2F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759C36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A175E3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798902D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41A6E1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0B3A1E4D">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2CF5937D">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0AABBF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68538D75">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4DED254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4461956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1B14E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4E8AF9C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6DA928C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2A54954F">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0A86EAA5">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5CD2EB2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7D69CB05">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7A42AC8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8.2.1</w:t>
      </w:r>
      <w:r>
        <w:rPr>
          <w:rFonts w:hint="eastAsia" w:ascii="宋体" w:hAnsi="宋体" w:eastAsia="宋体" w:cs="Times New Roman"/>
          <w:sz w:val="24"/>
          <w:szCs w:val="24"/>
        </w:rPr>
        <w:t>磋商设备合格文件</w:t>
      </w:r>
    </w:p>
    <w:p w14:paraId="21ED67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8.2.2</w:t>
      </w:r>
      <w:r>
        <w:rPr>
          <w:rFonts w:hint="eastAsia" w:ascii="宋体" w:hAnsi="宋体" w:eastAsia="宋体" w:cs="Times New Roman"/>
          <w:sz w:val="24"/>
          <w:szCs w:val="24"/>
        </w:rPr>
        <w:t>磋商报价表：</w:t>
      </w:r>
    </w:p>
    <w:p w14:paraId="2C0305A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655B33DA">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1FBB9B6">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302BDD6A">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8.2.3</w:t>
      </w:r>
      <w:r>
        <w:rPr>
          <w:rFonts w:hint="eastAsia" w:ascii="宋体" w:hAnsi="宋体" w:eastAsia="宋体" w:cs="Times New Roman"/>
          <w:sz w:val="24"/>
          <w:szCs w:val="24"/>
        </w:rPr>
        <w:t>磋商响应供应商可提交的其他磋商资料</w:t>
      </w:r>
    </w:p>
    <w:p w14:paraId="408C901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5DB0A2F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C343B39">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444B70A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09FBD96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08EED2F0">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0E0F815A">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14C5153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40FBE4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695210E4">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43BEFF1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6F23A4D8">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D7E98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1D673450">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31FE236D">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45F6EA6">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431F85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66BD24E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7682CDD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6BA2B13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701D96B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1D6D681F">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3899AE5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24CCAA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C5A048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74CE327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74E0D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BB0F67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52D5AD9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4E1EBB9B">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1EFECC3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10BC74B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C527D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6EED03D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57F80E5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326677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75AE277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人，在磋商会议开始前从三门峡市公共资源交易综合评标专家库陕州区终端中随机抽取。</w:t>
      </w:r>
    </w:p>
    <w:p w14:paraId="732EEE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5249FF9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3AA44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888999E">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3757FD6">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2C8DB10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2CA0CBA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5794AA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00D69A0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2E739B0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04BF69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22222D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0F3BCDB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2F28FC6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3954D1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3AF22BE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640CE2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6F96A427">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E3999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5F4BBDD2">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2756257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170C8CB5">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20D812C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763C7548">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24CDD8B3">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2123CDD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7581DB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68123A50">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273FC1E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0F5FE67E">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C43DA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106E8F93">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5DF6A40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25A015C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3507A8BC">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7DAC3931">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4C31131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07833B35">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EEFEE5D">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036E12E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49AB7D33">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46EF2756">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625C8E78">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0F67B83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15FF9B33">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3C508DD2">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6F8AF685">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63C1AE3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28B59721">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2978EF1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214B404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3C06CAC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1C2C6F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378FABE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BA5E2D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2B847F3B">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65E3707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1156D0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676E2A0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589B462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38E54FB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20F508F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18935E60">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8AB5B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2693CC8D">
      <w:pPr>
        <w:spacing w:line="360" w:lineRule="auto"/>
        <w:jc w:val="center"/>
        <w:outlineLvl w:val="0"/>
        <w:rPr>
          <w:rFonts w:hint="eastAsia"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tbl>
      <w:tblPr>
        <w:tblStyle w:val="22"/>
        <w:tblpPr w:leftFromText="180" w:rightFromText="180" w:tblpY="5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715"/>
        <w:gridCol w:w="509"/>
        <w:gridCol w:w="2353"/>
        <w:gridCol w:w="3265"/>
        <w:gridCol w:w="859"/>
        <w:gridCol w:w="852"/>
      </w:tblGrid>
      <w:tr w14:paraId="0E41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tcBorders>
            <w:vAlign w:val="center"/>
          </w:tcPr>
          <w:p w14:paraId="1D3E4B13">
            <w:pPr>
              <w:jc w:val="center"/>
              <w:rPr>
                <w:sz w:val="24"/>
                <w:szCs w:val="32"/>
              </w:rPr>
            </w:pPr>
            <w:r>
              <w:rPr>
                <w:rFonts w:hint="eastAsia"/>
                <w:sz w:val="24"/>
                <w:szCs w:val="32"/>
              </w:rPr>
              <w:t>名称</w:t>
            </w:r>
          </w:p>
        </w:tc>
        <w:tc>
          <w:tcPr>
            <w:tcW w:w="715" w:type="dxa"/>
            <w:tcBorders>
              <w:top w:val="single" w:color="auto" w:sz="4" w:space="0"/>
            </w:tcBorders>
            <w:vAlign w:val="center"/>
          </w:tcPr>
          <w:p w14:paraId="51B23119">
            <w:pPr>
              <w:jc w:val="center"/>
              <w:rPr>
                <w:sz w:val="24"/>
                <w:szCs w:val="32"/>
              </w:rPr>
            </w:pPr>
            <w:r>
              <w:rPr>
                <w:rFonts w:hint="eastAsia"/>
                <w:sz w:val="24"/>
                <w:szCs w:val="32"/>
              </w:rPr>
              <w:t>数量</w:t>
            </w:r>
          </w:p>
        </w:tc>
        <w:tc>
          <w:tcPr>
            <w:tcW w:w="509" w:type="dxa"/>
            <w:tcBorders>
              <w:top w:val="single" w:color="auto" w:sz="4" w:space="0"/>
            </w:tcBorders>
            <w:vAlign w:val="center"/>
          </w:tcPr>
          <w:p w14:paraId="3BAAE42B">
            <w:pPr>
              <w:jc w:val="center"/>
              <w:rPr>
                <w:sz w:val="24"/>
                <w:szCs w:val="32"/>
              </w:rPr>
            </w:pPr>
            <w:r>
              <w:rPr>
                <w:rFonts w:hint="eastAsia"/>
                <w:sz w:val="24"/>
                <w:szCs w:val="32"/>
              </w:rPr>
              <w:t>单位</w:t>
            </w:r>
          </w:p>
        </w:tc>
        <w:tc>
          <w:tcPr>
            <w:tcW w:w="5618" w:type="dxa"/>
            <w:gridSpan w:val="2"/>
            <w:tcBorders>
              <w:top w:val="single" w:color="auto" w:sz="4" w:space="0"/>
            </w:tcBorders>
            <w:vAlign w:val="center"/>
          </w:tcPr>
          <w:p w14:paraId="4B9A3B86">
            <w:pPr>
              <w:jc w:val="center"/>
              <w:rPr>
                <w:sz w:val="24"/>
                <w:szCs w:val="32"/>
              </w:rPr>
            </w:pPr>
            <w:r>
              <w:rPr>
                <w:rFonts w:hint="eastAsia"/>
                <w:sz w:val="24"/>
                <w:szCs w:val="32"/>
              </w:rPr>
              <w:t>技术参数</w:t>
            </w:r>
          </w:p>
        </w:tc>
        <w:tc>
          <w:tcPr>
            <w:tcW w:w="859" w:type="dxa"/>
            <w:tcBorders>
              <w:top w:val="single" w:color="auto" w:sz="4" w:space="0"/>
            </w:tcBorders>
            <w:vAlign w:val="center"/>
          </w:tcPr>
          <w:p w14:paraId="01F4E6D9">
            <w:pPr>
              <w:jc w:val="center"/>
              <w:rPr>
                <w:sz w:val="24"/>
                <w:szCs w:val="32"/>
              </w:rPr>
            </w:pPr>
            <w:r>
              <w:rPr>
                <w:rFonts w:hint="eastAsia"/>
                <w:sz w:val="24"/>
                <w:szCs w:val="32"/>
              </w:rPr>
              <w:t>单价</w:t>
            </w:r>
          </w:p>
          <w:p w14:paraId="0835D616">
            <w:pPr>
              <w:jc w:val="center"/>
              <w:rPr>
                <w:sz w:val="24"/>
                <w:szCs w:val="32"/>
              </w:rPr>
            </w:pPr>
            <w:r>
              <w:rPr>
                <w:rFonts w:hint="eastAsia"/>
                <w:sz w:val="24"/>
                <w:szCs w:val="32"/>
              </w:rPr>
              <w:t>(元)</w:t>
            </w:r>
          </w:p>
        </w:tc>
        <w:tc>
          <w:tcPr>
            <w:tcW w:w="852" w:type="dxa"/>
            <w:tcBorders>
              <w:top w:val="single" w:color="auto" w:sz="4" w:space="0"/>
            </w:tcBorders>
            <w:vAlign w:val="center"/>
          </w:tcPr>
          <w:p w14:paraId="276B8D66">
            <w:pPr>
              <w:jc w:val="center"/>
              <w:rPr>
                <w:sz w:val="24"/>
                <w:szCs w:val="32"/>
              </w:rPr>
            </w:pPr>
            <w:r>
              <w:rPr>
                <w:rFonts w:hint="eastAsia"/>
                <w:sz w:val="24"/>
                <w:szCs w:val="32"/>
              </w:rPr>
              <w:t>总价</w:t>
            </w:r>
          </w:p>
          <w:p w14:paraId="03270EBA">
            <w:pPr>
              <w:jc w:val="center"/>
              <w:rPr>
                <w:sz w:val="24"/>
                <w:szCs w:val="32"/>
              </w:rPr>
            </w:pPr>
            <w:r>
              <w:rPr>
                <w:rFonts w:hint="eastAsia"/>
                <w:sz w:val="24"/>
                <w:szCs w:val="32"/>
              </w:rPr>
              <w:t>(元)</w:t>
            </w:r>
          </w:p>
        </w:tc>
      </w:tr>
      <w:tr w14:paraId="339B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restart"/>
            <w:vAlign w:val="center"/>
          </w:tcPr>
          <w:p w14:paraId="486A1EAA">
            <w:pPr>
              <w:jc w:val="center"/>
              <w:rPr>
                <w:rFonts w:ascii="宋体" w:hAnsi="宋体" w:eastAsia="宋体" w:cs="宋体"/>
                <w:sz w:val="24"/>
              </w:rPr>
            </w:pPr>
            <w:r>
              <w:rPr>
                <w:rFonts w:hint="eastAsia" w:ascii="宋体" w:hAnsi="宋体" w:eastAsia="宋体" w:cs="宋体"/>
                <w:sz w:val="24"/>
              </w:rPr>
              <w:t>电动保洁车</w:t>
            </w:r>
          </w:p>
          <w:p w14:paraId="4217376B">
            <w:pPr>
              <w:jc w:val="center"/>
              <w:rPr>
                <w:sz w:val="24"/>
              </w:rPr>
            </w:pPr>
          </w:p>
        </w:tc>
        <w:tc>
          <w:tcPr>
            <w:tcW w:w="715" w:type="dxa"/>
            <w:vMerge w:val="restart"/>
            <w:vAlign w:val="center"/>
          </w:tcPr>
          <w:p w14:paraId="59932C2A">
            <w:pPr>
              <w:pStyle w:val="18"/>
              <w:widowControl/>
              <w:jc w:val="center"/>
              <w:rPr>
                <w:rFonts w:ascii="宋体" w:hAnsi="宋体" w:eastAsia="宋体" w:cs="宋体"/>
                <w:kern w:val="2"/>
                <w:lang w:bidi="ar-SA"/>
              </w:rPr>
            </w:pPr>
            <w:r>
              <w:rPr>
                <w:rFonts w:hint="eastAsia" w:ascii="宋体" w:hAnsi="宋体" w:eastAsia="宋体" w:cs="宋体"/>
                <w:kern w:val="2"/>
                <w:lang w:bidi="ar-SA"/>
              </w:rPr>
              <w:t>60</w:t>
            </w:r>
          </w:p>
        </w:tc>
        <w:tc>
          <w:tcPr>
            <w:tcW w:w="509" w:type="dxa"/>
            <w:vMerge w:val="restart"/>
            <w:vAlign w:val="center"/>
          </w:tcPr>
          <w:p w14:paraId="6F498EF9">
            <w:pPr>
              <w:jc w:val="center"/>
              <w:rPr>
                <w:rFonts w:ascii="宋体" w:hAnsi="宋体" w:eastAsia="宋体" w:cs="宋体"/>
                <w:sz w:val="24"/>
              </w:rPr>
            </w:pPr>
            <w:r>
              <w:rPr>
                <w:rFonts w:hint="eastAsia" w:ascii="宋体" w:hAnsi="宋体" w:eastAsia="宋体" w:cs="宋体"/>
                <w:sz w:val="24"/>
              </w:rPr>
              <w:t>辆</w:t>
            </w:r>
          </w:p>
        </w:tc>
        <w:tc>
          <w:tcPr>
            <w:tcW w:w="5618" w:type="dxa"/>
            <w:gridSpan w:val="2"/>
            <w:vAlign w:val="center"/>
          </w:tcPr>
          <w:p w14:paraId="751177A3">
            <w:pPr>
              <w:jc w:val="center"/>
              <w:rPr>
                <w:sz w:val="24"/>
                <w:szCs w:val="32"/>
              </w:rPr>
            </w:pPr>
            <w:r>
              <w:rPr>
                <w:rFonts w:hint="eastAsia"/>
                <w:b/>
                <w:bCs/>
                <w:sz w:val="24"/>
                <w:szCs w:val="32"/>
              </w:rPr>
              <w:t>一、主要参数要求</w:t>
            </w:r>
          </w:p>
        </w:tc>
        <w:tc>
          <w:tcPr>
            <w:tcW w:w="859" w:type="dxa"/>
            <w:vMerge w:val="restart"/>
            <w:vAlign w:val="center"/>
          </w:tcPr>
          <w:p w14:paraId="73167965">
            <w:pPr>
              <w:jc w:val="center"/>
              <w:rPr>
                <w:sz w:val="24"/>
                <w:szCs w:val="32"/>
              </w:rPr>
            </w:pPr>
          </w:p>
        </w:tc>
        <w:tc>
          <w:tcPr>
            <w:tcW w:w="852" w:type="dxa"/>
            <w:vMerge w:val="restart"/>
            <w:vAlign w:val="center"/>
          </w:tcPr>
          <w:p w14:paraId="33F0E40E">
            <w:pPr>
              <w:jc w:val="center"/>
              <w:rPr>
                <w:sz w:val="24"/>
                <w:szCs w:val="32"/>
              </w:rPr>
            </w:pPr>
          </w:p>
        </w:tc>
      </w:tr>
      <w:tr w14:paraId="6A40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1B9437C1">
            <w:pPr>
              <w:jc w:val="center"/>
              <w:rPr>
                <w:sz w:val="24"/>
              </w:rPr>
            </w:pPr>
          </w:p>
        </w:tc>
        <w:tc>
          <w:tcPr>
            <w:tcW w:w="715" w:type="dxa"/>
            <w:vMerge w:val="continue"/>
            <w:vAlign w:val="center"/>
          </w:tcPr>
          <w:p w14:paraId="10F6690A">
            <w:pPr>
              <w:jc w:val="center"/>
              <w:rPr>
                <w:sz w:val="24"/>
                <w:szCs w:val="32"/>
              </w:rPr>
            </w:pPr>
          </w:p>
        </w:tc>
        <w:tc>
          <w:tcPr>
            <w:tcW w:w="509" w:type="dxa"/>
            <w:vMerge w:val="continue"/>
            <w:vAlign w:val="center"/>
          </w:tcPr>
          <w:p w14:paraId="65D4B81B">
            <w:pPr>
              <w:jc w:val="center"/>
              <w:rPr>
                <w:sz w:val="24"/>
                <w:szCs w:val="32"/>
              </w:rPr>
            </w:pPr>
          </w:p>
        </w:tc>
        <w:tc>
          <w:tcPr>
            <w:tcW w:w="2353" w:type="dxa"/>
            <w:shd w:val="clear" w:color="auto" w:fill="auto"/>
            <w:vAlign w:val="center"/>
          </w:tcPr>
          <w:p w14:paraId="304A8969">
            <w:pPr>
              <w:jc w:val="center"/>
              <w:rPr>
                <w:rFonts w:ascii="宋体" w:hAnsi="宋体" w:eastAsia="宋体" w:cs="宋体"/>
                <w:sz w:val="24"/>
              </w:rPr>
            </w:pPr>
            <w:r>
              <w:rPr>
                <w:rFonts w:hint="eastAsia"/>
              </w:rPr>
              <w:t>电池</w:t>
            </w:r>
          </w:p>
        </w:tc>
        <w:tc>
          <w:tcPr>
            <w:tcW w:w="3265" w:type="dxa"/>
            <w:shd w:val="clear" w:color="auto" w:fill="auto"/>
            <w:vAlign w:val="center"/>
          </w:tcPr>
          <w:p w14:paraId="1BCD9A32">
            <w:pPr>
              <w:jc w:val="left"/>
              <w:rPr>
                <w:rFonts w:ascii="宋体" w:hAnsi="宋体" w:eastAsia="宋体" w:cs="宋体"/>
                <w:szCs w:val="21"/>
              </w:rPr>
            </w:pPr>
            <w:r>
              <w:rPr>
                <w:rFonts w:hint="eastAsia" w:ascii="宋体" w:hAnsi="宋体" w:eastAsia="宋体" w:cs="宋体"/>
                <w:szCs w:val="21"/>
              </w:rPr>
              <w:t>48V 32AH磷酸铁锂电池（或优于）</w:t>
            </w:r>
          </w:p>
        </w:tc>
        <w:tc>
          <w:tcPr>
            <w:tcW w:w="859" w:type="dxa"/>
            <w:vMerge w:val="continue"/>
            <w:vAlign w:val="center"/>
          </w:tcPr>
          <w:p w14:paraId="0AED7F75">
            <w:pPr>
              <w:jc w:val="center"/>
              <w:rPr>
                <w:sz w:val="24"/>
                <w:szCs w:val="32"/>
              </w:rPr>
            </w:pPr>
          </w:p>
        </w:tc>
        <w:tc>
          <w:tcPr>
            <w:tcW w:w="852" w:type="dxa"/>
            <w:vMerge w:val="continue"/>
            <w:vAlign w:val="center"/>
          </w:tcPr>
          <w:p w14:paraId="666536D5">
            <w:pPr>
              <w:jc w:val="center"/>
              <w:rPr>
                <w:sz w:val="24"/>
                <w:szCs w:val="32"/>
              </w:rPr>
            </w:pPr>
          </w:p>
        </w:tc>
      </w:tr>
      <w:tr w14:paraId="050A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35B24FF2">
            <w:pPr>
              <w:jc w:val="center"/>
              <w:rPr>
                <w:sz w:val="24"/>
              </w:rPr>
            </w:pPr>
          </w:p>
        </w:tc>
        <w:tc>
          <w:tcPr>
            <w:tcW w:w="715" w:type="dxa"/>
            <w:vMerge w:val="continue"/>
            <w:vAlign w:val="center"/>
          </w:tcPr>
          <w:p w14:paraId="2BF3E901">
            <w:pPr>
              <w:jc w:val="center"/>
              <w:rPr>
                <w:sz w:val="24"/>
                <w:szCs w:val="32"/>
              </w:rPr>
            </w:pPr>
          </w:p>
        </w:tc>
        <w:tc>
          <w:tcPr>
            <w:tcW w:w="509" w:type="dxa"/>
            <w:vMerge w:val="continue"/>
            <w:vAlign w:val="center"/>
          </w:tcPr>
          <w:p w14:paraId="649FFB70">
            <w:pPr>
              <w:jc w:val="center"/>
              <w:rPr>
                <w:sz w:val="24"/>
                <w:szCs w:val="32"/>
              </w:rPr>
            </w:pPr>
          </w:p>
        </w:tc>
        <w:tc>
          <w:tcPr>
            <w:tcW w:w="2353" w:type="dxa"/>
            <w:shd w:val="clear" w:color="auto" w:fill="auto"/>
            <w:vAlign w:val="center"/>
          </w:tcPr>
          <w:p w14:paraId="0687ED7A">
            <w:pPr>
              <w:jc w:val="center"/>
              <w:rPr>
                <w:rFonts w:ascii="宋体" w:hAnsi="宋体" w:eastAsia="宋体" w:cs="宋体"/>
                <w:sz w:val="24"/>
              </w:rPr>
            </w:pPr>
            <w:r>
              <w:rPr>
                <w:rFonts w:hint="eastAsia"/>
              </w:rPr>
              <w:t>电机</w:t>
            </w:r>
          </w:p>
        </w:tc>
        <w:tc>
          <w:tcPr>
            <w:tcW w:w="3265" w:type="dxa"/>
            <w:shd w:val="clear" w:color="auto" w:fill="auto"/>
            <w:vAlign w:val="center"/>
          </w:tcPr>
          <w:p w14:paraId="7FED1A8D">
            <w:pPr>
              <w:jc w:val="left"/>
              <w:rPr>
                <w:rFonts w:ascii="宋体" w:hAnsi="宋体" w:eastAsia="宋体" w:cs="宋体"/>
                <w:szCs w:val="21"/>
              </w:rPr>
            </w:pPr>
            <w:r>
              <w:rPr>
                <w:rFonts w:hint="eastAsia" w:ascii="宋体" w:hAnsi="宋体" w:eastAsia="宋体" w:cs="宋体"/>
                <w:szCs w:val="21"/>
              </w:rPr>
              <w:t>48V 580W无刷电机（或优于）</w:t>
            </w:r>
          </w:p>
        </w:tc>
        <w:tc>
          <w:tcPr>
            <w:tcW w:w="859" w:type="dxa"/>
            <w:vMerge w:val="continue"/>
            <w:vAlign w:val="center"/>
          </w:tcPr>
          <w:p w14:paraId="47627819">
            <w:pPr>
              <w:jc w:val="center"/>
              <w:rPr>
                <w:sz w:val="24"/>
                <w:szCs w:val="32"/>
              </w:rPr>
            </w:pPr>
          </w:p>
        </w:tc>
        <w:tc>
          <w:tcPr>
            <w:tcW w:w="852" w:type="dxa"/>
            <w:vMerge w:val="continue"/>
            <w:vAlign w:val="center"/>
          </w:tcPr>
          <w:p w14:paraId="490DAD2D">
            <w:pPr>
              <w:jc w:val="center"/>
              <w:rPr>
                <w:sz w:val="24"/>
                <w:szCs w:val="32"/>
              </w:rPr>
            </w:pPr>
          </w:p>
        </w:tc>
      </w:tr>
      <w:tr w14:paraId="25D9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110C73F7">
            <w:pPr>
              <w:jc w:val="center"/>
              <w:rPr>
                <w:sz w:val="24"/>
              </w:rPr>
            </w:pPr>
          </w:p>
        </w:tc>
        <w:tc>
          <w:tcPr>
            <w:tcW w:w="715" w:type="dxa"/>
            <w:vMerge w:val="continue"/>
            <w:vAlign w:val="center"/>
          </w:tcPr>
          <w:p w14:paraId="7192B56F">
            <w:pPr>
              <w:jc w:val="center"/>
              <w:rPr>
                <w:sz w:val="24"/>
                <w:szCs w:val="32"/>
              </w:rPr>
            </w:pPr>
          </w:p>
        </w:tc>
        <w:tc>
          <w:tcPr>
            <w:tcW w:w="509" w:type="dxa"/>
            <w:vMerge w:val="continue"/>
            <w:vAlign w:val="center"/>
          </w:tcPr>
          <w:p w14:paraId="4CC0083D">
            <w:pPr>
              <w:jc w:val="center"/>
              <w:rPr>
                <w:sz w:val="24"/>
                <w:szCs w:val="32"/>
              </w:rPr>
            </w:pPr>
          </w:p>
        </w:tc>
        <w:tc>
          <w:tcPr>
            <w:tcW w:w="2353" w:type="dxa"/>
            <w:shd w:val="clear" w:color="auto" w:fill="auto"/>
            <w:vAlign w:val="center"/>
          </w:tcPr>
          <w:p w14:paraId="063BC6FF">
            <w:pPr>
              <w:jc w:val="center"/>
              <w:rPr>
                <w:rFonts w:ascii="宋体" w:hAnsi="宋体" w:eastAsia="宋体" w:cs="宋体"/>
                <w:sz w:val="24"/>
              </w:rPr>
            </w:pPr>
            <w:r>
              <w:rPr>
                <w:rFonts w:hint="eastAsia"/>
              </w:rPr>
              <w:t>控制器</w:t>
            </w:r>
          </w:p>
        </w:tc>
        <w:tc>
          <w:tcPr>
            <w:tcW w:w="3265" w:type="dxa"/>
            <w:shd w:val="clear" w:color="auto" w:fill="auto"/>
            <w:vAlign w:val="center"/>
          </w:tcPr>
          <w:p w14:paraId="041FCDD5">
            <w:pPr>
              <w:jc w:val="left"/>
              <w:rPr>
                <w:rFonts w:ascii="宋体" w:hAnsi="宋体" w:eastAsia="宋体" w:cs="宋体"/>
                <w:szCs w:val="21"/>
              </w:rPr>
            </w:pPr>
            <w:r>
              <w:rPr>
                <w:rFonts w:hint="eastAsia" w:ascii="宋体" w:hAnsi="宋体" w:eastAsia="宋体" w:cs="宋体"/>
                <w:szCs w:val="21"/>
              </w:rPr>
              <w:t>智能控制器自保护功能，防电磁干扰、防飞车、启动延时和倒车减速等安全保护功能（或优于）</w:t>
            </w:r>
          </w:p>
        </w:tc>
        <w:tc>
          <w:tcPr>
            <w:tcW w:w="859" w:type="dxa"/>
            <w:vMerge w:val="continue"/>
            <w:vAlign w:val="center"/>
          </w:tcPr>
          <w:p w14:paraId="6FF81D4A">
            <w:pPr>
              <w:jc w:val="center"/>
              <w:rPr>
                <w:sz w:val="24"/>
                <w:szCs w:val="32"/>
              </w:rPr>
            </w:pPr>
          </w:p>
        </w:tc>
        <w:tc>
          <w:tcPr>
            <w:tcW w:w="852" w:type="dxa"/>
            <w:vMerge w:val="continue"/>
            <w:vAlign w:val="center"/>
          </w:tcPr>
          <w:p w14:paraId="2E242C37">
            <w:pPr>
              <w:jc w:val="center"/>
              <w:rPr>
                <w:sz w:val="24"/>
                <w:szCs w:val="32"/>
              </w:rPr>
            </w:pPr>
          </w:p>
        </w:tc>
      </w:tr>
      <w:tr w14:paraId="07B7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2698C99A">
            <w:pPr>
              <w:jc w:val="center"/>
              <w:rPr>
                <w:sz w:val="24"/>
              </w:rPr>
            </w:pPr>
          </w:p>
        </w:tc>
        <w:tc>
          <w:tcPr>
            <w:tcW w:w="715" w:type="dxa"/>
            <w:vMerge w:val="continue"/>
            <w:vAlign w:val="center"/>
          </w:tcPr>
          <w:p w14:paraId="1575196F">
            <w:pPr>
              <w:jc w:val="center"/>
              <w:rPr>
                <w:sz w:val="24"/>
                <w:szCs w:val="32"/>
              </w:rPr>
            </w:pPr>
          </w:p>
        </w:tc>
        <w:tc>
          <w:tcPr>
            <w:tcW w:w="509" w:type="dxa"/>
            <w:vMerge w:val="continue"/>
            <w:vAlign w:val="center"/>
          </w:tcPr>
          <w:p w14:paraId="6838C422">
            <w:pPr>
              <w:jc w:val="center"/>
              <w:rPr>
                <w:sz w:val="24"/>
                <w:szCs w:val="32"/>
              </w:rPr>
            </w:pPr>
          </w:p>
        </w:tc>
        <w:tc>
          <w:tcPr>
            <w:tcW w:w="2353" w:type="dxa"/>
            <w:shd w:val="clear" w:color="auto" w:fill="auto"/>
            <w:vAlign w:val="center"/>
          </w:tcPr>
          <w:p w14:paraId="22FD26F8">
            <w:pPr>
              <w:jc w:val="center"/>
              <w:rPr>
                <w:rFonts w:ascii="宋体" w:hAnsi="宋体" w:eastAsia="宋体" w:cs="宋体"/>
                <w:kern w:val="0"/>
                <w:sz w:val="24"/>
              </w:rPr>
            </w:pPr>
            <w:r>
              <w:rPr>
                <w:rFonts w:hint="eastAsia"/>
              </w:rPr>
              <w:t>后视镜</w:t>
            </w:r>
          </w:p>
        </w:tc>
        <w:tc>
          <w:tcPr>
            <w:tcW w:w="3265" w:type="dxa"/>
            <w:shd w:val="clear" w:color="auto" w:fill="auto"/>
            <w:vAlign w:val="center"/>
          </w:tcPr>
          <w:p w14:paraId="291E3BFB">
            <w:pPr>
              <w:jc w:val="left"/>
              <w:rPr>
                <w:rFonts w:ascii="宋体" w:hAnsi="宋体" w:eastAsia="宋体" w:cs="宋体"/>
                <w:szCs w:val="21"/>
              </w:rPr>
            </w:pPr>
            <w:r>
              <w:rPr>
                <w:rFonts w:hint="eastAsia" w:ascii="宋体" w:hAnsi="宋体" w:eastAsia="宋体" w:cs="宋体"/>
                <w:szCs w:val="21"/>
              </w:rPr>
              <w:t>电动车专用后视镜（或优于）</w:t>
            </w:r>
          </w:p>
        </w:tc>
        <w:tc>
          <w:tcPr>
            <w:tcW w:w="859" w:type="dxa"/>
            <w:vMerge w:val="continue"/>
            <w:vAlign w:val="center"/>
          </w:tcPr>
          <w:p w14:paraId="5DC01A01">
            <w:pPr>
              <w:jc w:val="center"/>
              <w:rPr>
                <w:sz w:val="24"/>
                <w:szCs w:val="32"/>
              </w:rPr>
            </w:pPr>
          </w:p>
        </w:tc>
        <w:tc>
          <w:tcPr>
            <w:tcW w:w="852" w:type="dxa"/>
            <w:vMerge w:val="continue"/>
            <w:vAlign w:val="center"/>
          </w:tcPr>
          <w:p w14:paraId="20824053">
            <w:pPr>
              <w:jc w:val="center"/>
              <w:rPr>
                <w:sz w:val="24"/>
                <w:szCs w:val="32"/>
              </w:rPr>
            </w:pPr>
          </w:p>
        </w:tc>
      </w:tr>
      <w:tr w14:paraId="09168BEB">
        <w:tblPrEx>
          <w:tblCellMar>
            <w:top w:w="0" w:type="dxa"/>
            <w:left w:w="108" w:type="dxa"/>
            <w:bottom w:w="0" w:type="dxa"/>
            <w:right w:w="108" w:type="dxa"/>
          </w:tblCellMar>
        </w:tblPrEx>
        <w:tc>
          <w:tcPr>
            <w:tcW w:w="847" w:type="dxa"/>
            <w:vMerge w:val="continue"/>
            <w:vAlign w:val="center"/>
          </w:tcPr>
          <w:p w14:paraId="28EEF73C">
            <w:pPr>
              <w:jc w:val="center"/>
              <w:rPr>
                <w:sz w:val="24"/>
              </w:rPr>
            </w:pPr>
          </w:p>
        </w:tc>
        <w:tc>
          <w:tcPr>
            <w:tcW w:w="715" w:type="dxa"/>
            <w:vMerge w:val="continue"/>
            <w:vAlign w:val="center"/>
          </w:tcPr>
          <w:p w14:paraId="57B0FAE1">
            <w:pPr>
              <w:jc w:val="center"/>
              <w:rPr>
                <w:sz w:val="24"/>
                <w:szCs w:val="32"/>
              </w:rPr>
            </w:pPr>
          </w:p>
        </w:tc>
        <w:tc>
          <w:tcPr>
            <w:tcW w:w="509" w:type="dxa"/>
            <w:vMerge w:val="continue"/>
            <w:vAlign w:val="center"/>
          </w:tcPr>
          <w:p w14:paraId="7E06C79E">
            <w:pPr>
              <w:jc w:val="center"/>
              <w:rPr>
                <w:sz w:val="24"/>
                <w:szCs w:val="32"/>
              </w:rPr>
            </w:pPr>
          </w:p>
        </w:tc>
        <w:tc>
          <w:tcPr>
            <w:tcW w:w="2353" w:type="dxa"/>
            <w:shd w:val="clear" w:color="auto" w:fill="auto"/>
            <w:vAlign w:val="center"/>
          </w:tcPr>
          <w:p w14:paraId="703CF762">
            <w:pPr>
              <w:jc w:val="center"/>
              <w:rPr>
                <w:rFonts w:ascii="宋体" w:hAnsi="宋体" w:eastAsia="宋体" w:cs="宋体"/>
                <w:sz w:val="24"/>
              </w:rPr>
            </w:pPr>
            <w:r>
              <w:rPr>
                <w:rFonts w:hint="eastAsia"/>
              </w:rPr>
              <w:t>灯光及信号</w:t>
            </w:r>
          </w:p>
        </w:tc>
        <w:tc>
          <w:tcPr>
            <w:tcW w:w="3265" w:type="dxa"/>
            <w:shd w:val="clear" w:color="auto" w:fill="auto"/>
            <w:vAlign w:val="center"/>
          </w:tcPr>
          <w:p w14:paraId="0C811AED">
            <w:pPr>
              <w:jc w:val="left"/>
              <w:rPr>
                <w:rFonts w:ascii="宋体" w:hAnsi="宋体" w:eastAsia="宋体" w:cs="宋体"/>
                <w:szCs w:val="21"/>
              </w:rPr>
            </w:pPr>
            <w:r>
              <w:rPr>
                <w:rFonts w:hint="eastAsia" w:ascii="宋体" w:hAnsi="宋体" w:eastAsia="宋体" w:cs="宋体"/>
                <w:szCs w:val="21"/>
              </w:rPr>
              <w:t>LED大灯+双转向灯+后双刹车灯+倒车报警器（或优于）</w:t>
            </w:r>
          </w:p>
        </w:tc>
        <w:tc>
          <w:tcPr>
            <w:tcW w:w="859" w:type="dxa"/>
            <w:vMerge w:val="continue"/>
            <w:vAlign w:val="center"/>
          </w:tcPr>
          <w:p w14:paraId="471BB922">
            <w:pPr>
              <w:jc w:val="center"/>
              <w:rPr>
                <w:sz w:val="24"/>
                <w:szCs w:val="32"/>
              </w:rPr>
            </w:pPr>
          </w:p>
        </w:tc>
        <w:tc>
          <w:tcPr>
            <w:tcW w:w="852" w:type="dxa"/>
            <w:vMerge w:val="continue"/>
            <w:vAlign w:val="center"/>
          </w:tcPr>
          <w:p w14:paraId="1BC87D67">
            <w:pPr>
              <w:jc w:val="center"/>
              <w:rPr>
                <w:sz w:val="24"/>
                <w:szCs w:val="32"/>
              </w:rPr>
            </w:pPr>
          </w:p>
        </w:tc>
      </w:tr>
      <w:tr w14:paraId="3AF6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3AEA0085">
            <w:pPr>
              <w:jc w:val="center"/>
              <w:rPr>
                <w:sz w:val="24"/>
              </w:rPr>
            </w:pPr>
          </w:p>
        </w:tc>
        <w:tc>
          <w:tcPr>
            <w:tcW w:w="715" w:type="dxa"/>
            <w:vMerge w:val="continue"/>
            <w:vAlign w:val="center"/>
          </w:tcPr>
          <w:p w14:paraId="60723DF9">
            <w:pPr>
              <w:jc w:val="center"/>
              <w:rPr>
                <w:sz w:val="24"/>
                <w:szCs w:val="32"/>
              </w:rPr>
            </w:pPr>
          </w:p>
        </w:tc>
        <w:tc>
          <w:tcPr>
            <w:tcW w:w="509" w:type="dxa"/>
            <w:vMerge w:val="continue"/>
            <w:vAlign w:val="center"/>
          </w:tcPr>
          <w:p w14:paraId="347C0955">
            <w:pPr>
              <w:jc w:val="center"/>
              <w:rPr>
                <w:sz w:val="24"/>
                <w:szCs w:val="32"/>
              </w:rPr>
            </w:pPr>
          </w:p>
        </w:tc>
        <w:tc>
          <w:tcPr>
            <w:tcW w:w="2353" w:type="dxa"/>
            <w:shd w:val="clear" w:color="auto" w:fill="auto"/>
            <w:vAlign w:val="center"/>
          </w:tcPr>
          <w:p w14:paraId="669197C8">
            <w:pPr>
              <w:jc w:val="center"/>
              <w:rPr>
                <w:rFonts w:ascii="宋体" w:hAnsi="宋体" w:eastAsia="宋体" w:cs="宋体"/>
                <w:sz w:val="24"/>
              </w:rPr>
            </w:pPr>
            <w:r>
              <w:rPr>
                <w:rFonts w:hint="eastAsia"/>
              </w:rPr>
              <w:t>车身设计</w:t>
            </w:r>
          </w:p>
        </w:tc>
        <w:tc>
          <w:tcPr>
            <w:tcW w:w="3265" w:type="dxa"/>
            <w:shd w:val="clear" w:color="auto" w:fill="auto"/>
            <w:vAlign w:val="center"/>
          </w:tcPr>
          <w:p w14:paraId="3E583FDE">
            <w:pPr>
              <w:jc w:val="left"/>
              <w:rPr>
                <w:rFonts w:ascii="宋体" w:hAnsi="宋体" w:eastAsia="宋体" w:cs="宋体"/>
                <w:szCs w:val="21"/>
              </w:rPr>
            </w:pPr>
            <w:r>
              <w:rPr>
                <w:rFonts w:hint="eastAsia" w:ascii="宋体" w:hAnsi="宋体" w:eastAsia="宋体" w:cs="宋体"/>
                <w:szCs w:val="21"/>
              </w:rPr>
              <w:t>前后盖中盖设计、垃圾箱体自卸设计；后置拖动助滑轮，可作路面垃圾收集及行驶保洁使用（或优于）</w:t>
            </w:r>
          </w:p>
        </w:tc>
        <w:tc>
          <w:tcPr>
            <w:tcW w:w="859" w:type="dxa"/>
            <w:vMerge w:val="continue"/>
            <w:vAlign w:val="center"/>
          </w:tcPr>
          <w:p w14:paraId="609C985A">
            <w:pPr>
              <w:jc w:val="center"/>
              <w:rPr>
                <w:sz w:val="24"/>
                <w:szCs w:val="32"/>
              </w:rPr>
            </w:pPr>
          </w:p>
        </w:tc>
        <w:tc>
          <w:tcPr>
            <w:tcW w:w="852" w:type="dxa"/>
            <w:vMerge w:val="continue"/>
            <w:vAlign w:val="center"/>
          </w:tcPr>
          <w:p w14:paraId="632291CE">
            <w:pPr>
              <w:jc w:val="center"/>
              <w:rPr>
                <w:sz w:val="24"/>
                <w:szCs w:val="32"/>
              </w:rPr>
            </w:pPr>
          </w:p>
        </w:tc>
      </w:tr>
      <w:tr w14:paraId="2535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58A19177">
            <w:pPr>
              <w:jc w:val="center"/>
              <w:rPr>
                <w:sz w:val="24"/>
              </w:rPr>
            </w:pPr>
          </w:p>
        </w:tc>
        <w:tc>
          <w:tcPr>
            <w:tcW w:w="715" w:type="dxa"/>
            <w:vMerge w:val="continue"/>
            <w:vAlign w:val="center"/>
          </w:tcPr>
          <w:p w14:paraId="316EB454">
            <w:pPr>
              <w:jc w:val="center"/>
              <w:rPr>
                <w:sz w:val="24"/>
                <w:szCs w:val="32"/>
              </w:rPr>
            </w:pPr>
          </w:p>
        </w:tc>
        <w:tc>
          <w:tcPr>
            <w:tcW w:w="509" w:type="dxa"/>
            <w:vMerge w:val="continue"/>
            <w:vAlign w:val="center"/>
          </w:tcPr>
          <w:p w14:paraId="4FFF9E0F">
            <w:pPr>
              <w:jc w:val="center"/>
              <w:rPr>
                <w:sz w:val="24"/>
                <w:szCs w:val="32"/>
              </w:rPr>
            </w:pPr>
          </w:p>
        </w:tc>
        <w:tc>
          <w:tcPr>
            <w:tcW w:w="2353" w:type="dxa"/>
            <w:shd w:val="clear" w:color="auto" w:fill="auto"/>
            <w:vAlign w:val="center"/>
          </w:tcPr>
          <w:p w14:paraId="2EF69F2F">
            <w:pPr>
              <w:jc w:val="center"/>
              <w:rPr>
                <w:rFonts w:ascii="宋体" w:hAnsi="宋体" w:eastAsia="宋体" w:cs="宋体"/>
                <w:sz w:val="24"/>
              </w:rPr>
            </w:pPr>
            <w:r>
              <w:rPr>
                <w:rFonts w:hint="eastAsia"/>
              </w:rPr>
              <w:t>箱体</w:t>
            </w:r>
          </w:p>
        </w:tc>
        <w:tc>
          <w:tcPr>
            <w:tcW w:w="3265" w:type="dxa"/>
            <w:shd w:val="clear" w:color="auto" w:fill="auto"/>
            <w:vAlign w:val="center"/>
          </w:tcPr>
          <w:p w14:paraId="64E9820D">
            <w:pPr>
              <w:jc w:val="left"/>
              <w:rPr>
                <w:rFonts w:ascii="宋体" w:hAnsi="宋体" w:eastAsia="宋体" w:cs="宋体"/>
                <w:szCs w:val="21"/>
              </w:rPr>
            </w:pPr>
            <w:r>
              <w:rPr>
                <w:rFonts w:hint="eastAsia" w:ascii="宋体" w:hAnsi="宋体" w:eastAsia="宋体" w:cs="宋体"/>
                <w:szCs w:val="21"/>
              </w:rPr>
              <w:t>PE材质一次注塑成型，盖中盖设计（或优于）</w:t>
            </w:r>
          </w:p>
        </w:tc>
        <w:tc>
          <w:tcPr>
            <w:tcW w:w="859" w:type="dxa"/>
            <w:vMerge w:val="continue"/>
            <w:vAlign w:val="center"/>
          </w:tcPr>
          <w:p w14:paraId="22939590">
            <w:pPr>
              <w:jc w:val="center"/>
              <w:rPr>
                <w:sz w:val="24"/>
                <w:szCs w:val="32"/>
              </w:rPr>
            </w:pPr>
          </w:p>
        </w:tc>
        <w:tc>
          <w:tcPr>
            <w:tcW w:w="852" w:type="dxa"/>
            <w:vMerge w:val="continue"/>
            <w:vAlign w:val="center"/>
          </w:tcPr>
          <w:p w14:paraId="28E70FF0">
            <w:pPr>
              <w:jc w:val="center"/>
              <w:rPr>
                <w:sz w:val="24"/>
                <w:szCs w:val="32"/>
              </w:rPr>
            </w:pPr>
          </w:p>
        </w:tc>
      </w:tr>
      <w:tr w14:paraId="5EC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158B2C2A">
            <w:pPr>
              <w:jc w:val="center"/>
              <w:rPr>
                <w:sz w:val="24"/>
              </w:rPr>
            </w:pPr>
          </w:p>
        </w:tc>
        <w:tc>
          <w:tcPr>
            <w:tcW w:w="715" w:type="dxa"/>
            <w:vMerge w:val="continue"/>
            <w:vAlign w:val="center"/>
          </w:tcPr>
          <w:p w14:paraId="429BAB80">
            <w:pPr>
              <w:jc w:val="center"/>
              <w:rPr>
                <w:sz w:val="24"/>
                <w:szCs w:val="32"/>
              </w:rPr>
            </w:pPr>
          </w:p>
        </w:tc>
        <w:tc>
          <w:tcPr>
            <w:tcW w:w="509" w:type="dxa"/>
            <w:vMerge w:val="continue"/>
            <w:vAlign w:val="center"/>
          </w:tcPr>
          <w:p w14:paraId="50AD8041">
            <w:pPr>
              <w:jc w:val="center"/>
              <w:rPr>
                <w:sz w:val="24"/>
                <w:szCs w:val="32"/>
              </w:rPr>
            </w:pPr>
          </w:p>
        </w:tc>
        <w:tc>
          <w:tcPr>
            <w:tcW w:w="2353" w:type="dxa"/>
            <w:shd w:val="clear" w:color="auto" w:fill="auto"/>
            <w:vAlign w:val="center"/>
          </w:tcPr>
          <w:p w14:paraId="3770E256">
            <w:pPr>
              <w:jc w:val="center"/>
              <w:rPr>
                <w:rFonts w:ascii="宋体" w:hAnsi="宋体" w:eastAsia="宋体" w:cs="宋体"/>
                <w:sz w:val="24"/>
              </w:rPr>
            </w:pPr>
            <w:r>
              <w:rPr>
                <w:rFonts w:hint="eastAsia"/>
              </w:rPr>
              <w:t>后桥</w:t>
            </w:r>
          </w:p>
        </w:tc>
        <w:tc>
          <w:tcPr>
            <w:tcW w:w="3265" w:type="dxa"/>
            <w:shd w:val="clear" w:color="auto" w:fill="auto"/>
            <w:vAlign w:val="center"/>
          </w:tcPr>
          <w:p w14:paraId="07A7738C">
            <w:pPr>
              <w:jc w:val="left"/>
              <w:rPr>
                <w:rFonts w:ascii="宋体" w:hAnsi="宋体" w:eastAsia="宋体" w:cs="宋体"/>
                <w:szCs w:val="21"/>
              </w:rPr>
            </w:pPr>
            <w:r>
              <w:rPr>
                <w:rFonts w:hint="eastAsia" w:ascii="宋体" w:hAnsi="宋体" w:eastAsia="宋体" w:cs="宋体"/>
                <w:szCs w:val="21"/>
              </w:rPr>
              <w:t>连式一体电动差速后桥，350kg承载（或优于）</w:t>
            </w:r>
          </w:p>
        </w:tc>
        <w:tc>
          <w:tcPr>
            <w:tcW w:w="859" w:type="dxa"/>
            <w:vMerge w:val="continue"/>
            <w:vAlign w:val="center"/>
          </w:tcPr>
          <w:p w14:paraId="1438104C">
            <w:pPr>
              <w:jc w:val="center"/>
              <w:rPr>
                <w:sz w:val="24"/>
                <w:szCs w:val="32"/>
              </w:rPr>
            </w:pPr>
          </w:p>
        </w:tc>
        <w:tc>
          <w:tcPr>
            <w:tcW w:w="852" w:type="dxa"/>
            <w:vMerge w:val="continue"/>
            <w:vAlign w:val="center"/>
          </w:tcPr>
          <w:p w14:paraId="18121B91">
            <w:pPr>
              <w:jc w:val="center"/>
              <w:rPr>
                <w:sz w:val="24"/>
                <w:szCs w:val="32"/>
              </w:rPr>
            </w:pPr>
          </w:p>
        </w:tc>
      </w:tr>
      <w:tr w14:paraId="3D5B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79462DBE">
            <w:pPr>
              <w:jc w:val="center"/>
              <w:rPr>
                <w:sz w:val="24"/>
              </w:rPr>
            </w:pPr>
          </w:p>
        </w:tc>
        <w:tc>
          <w:tcPr>
            <w:tcW w:w="715" w:type="dxa"/>
            <w:vMerge w:val="continue"/>
            <w:vAlign w:val="center"/>
          </w:tcPr>
          <w:p w14:paraId="05B075B2">
            <w:pPr>
              <w:jc w:val="center"/>
              <w:rPr>
                <w:sz w:val="24"/>
                <w:szCs w:val="32"/>
              </w:rPr>
            </w:pPr>
          </w:p>
        </w:tc>
        <w:tc>
          <w:tcPr>
            <w:tcW w:w="509" w:type="dxa"/>
            <w:vMerge w:val="continue"/>
            <w:vAlign w:val="center"/>
          </w:tcPr>
          <w:p w14:paraId="0A0FE1A5">
            <w:pPr>
              <w:jc w:val="center"/>
              <w:rPr>
                <w:sz w:val="24"/>
                <w:szCs w:val="32"/>
              </w:rPr>
            </w:pPr>
          </w:p>
        </w:tc>
        <w:tc>
          <w:tcPr>
            <w:tcW w:w="2353" w:type="dxa"/>
            <w:shd w:val="clear" w:color="auto" w:fill="auto"/>
            <w:vAlign w:val="center"/>
          </w:tcPr>
          <w:p w14:paraId="0592B6FE">
            <w:pPr>
              <w:jc w:val="center"/>
              <w:rPr>
                <w:rFonts w:ascii="宋体" w:hAnsi="宋体" w:eastAsia="宋体" w:cs="宋体"/>
                <w:sz w:val="24"/>
              </w:rPr>
            </w:pPr>
            <w:r>
              <w:rPr>
                <w:rFonts w:hint="eastAsia"/>
              </w:rPr>
              <w:t>车架</w:t>
            </w:r>
          </w:p>
        </w:tc>
        <w:tc>
          <w:tcPr>
            <w:tcW w:w="3265" w:type="dxa"/>
            <w:shd w:val="clear" w:color="auto" w:fill="auto"/>
            <w:vAlign w:val="center"/>
          </w:tcPr>
          <w:p w14:paraId="6BF3A623">
            <w:pPr>
              <w:jc w:val="left"/>
              <w:rPr>
                <w:rFonts w:ascii="宋体" w:hAnsi="宋体" w:eastAsia="宋体" w:cs="宋体"/>
                <w:szCs w:val="21"/>
              </w:rPr>
            </w:pPr>
            <w:r>
              <w:rPr>
                <w:rFonts w:hint="eastAsia" w:ascii="宋体" w:hAnsi="宋体" w:eastAsia="宋体" w:cs="宋体"/>
                <w:szCs w:val="21"/>
              </w:rPr>
              <w:t>采用框架式结构，主梁采用内撑加强结构，高强度碳钢（或优于）</w:t>
            </w:r>
          </w:p>
        </w:tc>
        <w:tc>
          <w:tcPr>
            <w:tcW w:w="859" w:type="dxa"/>
            <w:vMerge w:val="continue"/>
            <w:vAlign w:val="center"/>
          </w:tcPr>
          <w:p w14:paraId="022B67FC">
            <w:pPr>
              <w:jc w:val="center"/>
              <w:rPr>
                <w:sz w:val="24"/>
                <w:szCs w:val="32"/>
              </w:rPr>
            </w:pPr>
          </w:p>
        </w:tc>
        <w:tc>
          <w:tcPr>
            <w:tcW w:w="852" w:type="dxa"/>
            <w:vMerge w:val="continue"/>
            <w:vAlign w:val="center"/>
          </w:tcPr>
          <w:p w14:paraId="7638A716">
            <w:pPr>
              <w:jc w:val="center"/>
              <w:rPr>
                <w:sz w:val="24"/>
                <w:szCs w:val="32"/>
              </w:rPr>
            </w:pPr>
          </w:p>
        </w:tc>
      </w:tr>
      <w:tr w14:paraId="2569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203ADEB6">
            <w:pPr>
              <w:jc w:val="center"/>
              <w:rPr>
                <w:sz w:val="24"/>
              </w:rPr>
            </w:pPr>
          </w:p>
        </w:tc>
        <w:tc>
          <w:tcPr>
            <w:tcW w:w="715" w:type="dxa"/>
            <w:vMerge w:val="continue"/>
            <w:vAlign w:val="center"/>
          </w:tcPr>
          <w:p w14:paraId="4C4302CB">
            <w:pPr>
              <w:jc w:val="center"/>
              <w:rPr>
                <w:sz w:val="24"/>
                <w:szCs w:val="32"/>
              </w:rPr>
            </w:pPr>
          </w:p>
        </w:tc>
        <w:tc>
          <w:tcPr>
            <w:tcW w:w="509" w:type="dxa"/>
            <w:vMerge w:val="continue"/>
            <w:vAlign w:val="center"/>
          </w:tcPr>
          <w:p w14:paraId="0E59BC94">
            <w:pPr>
              <w:jc w:val="center"/>
              <w:rPr>
                <w:sz w:val="24"/>
                <w:szCs w:val="32"/>
              </w:rPr>
            </w:pPr>
          </w:p>
        </w:tc>
        <w:tc>
          <w:tcPr>
            <w:tcW w:w="2353" w:type="dxa"/>
            <w:shd w:val="clear" w:color="auto" w:fill="auto"/>
            <w:vAlign w:val="center"/>
          </w:tcPr>
          <w:p w14:paraId="20FE9DD3">
            <w:pPr>
              <w:jc w:val="center"/>
              <w:rPr>
                <w:rFonts w:ascii="宋体" w:hAnsi="宋体" w:eastAsia="宋体" w:cs="宋体"/>
                <w:sz w:val="24"/>
              </w:rPr>
            </w:pPr>
            <w:r>
              <w:rPr>
                <w:rFonts w:hint="eastAsia"/>
              </w:rPr>
              <w:t>轮胎</w:t>
            </w:r>
          </w:p>
        </w:tc>
        <w:tc>
          <w:tcPr>
            <w:tcW w:w="3265" w:type="dxa"/>
            <w:shd w:val="clear" w:color="auto" w:fill="auto"/>
            <w:vAlign w:val="center"/>
          </w:tcPr>
          <w:p w14:paraId="033F815B">
            <w:pPr>
              <w:jc w:val="left"/>
              <w:rPr>
                <w:rFonts w:ascii="宋体" w:hAnsi="宋体" w:eastAsia="宋体" w:cs="宋体"/>
                <w:szCs w:val="21"/>
              </w:rPr>
            </w:pPr>
            <w:r>
              <w:rPr>
                <w:rFonts w:hint="eastAsia" w:ascii="宋体" w:hAnsi="宋体" w:eastAsia="宋体" w:cs="宋体"/>
                <w:szCs w:val="21"/>
              </w:rPr>
              <w:t>耐磨损，使用寿命长，前/后轮胎3.00-10（或优于）</w:t>
            </w:r>
          </w:p>
        </w:tc>
        <w:tc>
          <w:tcPr>
            <w:tcW w:w="859" w:type="dxa"/>
            <w:vMerge w:val="continue"/>
            <w:vAlign w:val="center"/>
          </w:tcPr>
          <w:p w14:paraId="44EE404E">
            <w:pPr>
              <w:jc w:val="center"/>
              <w:rPr>
                <w:sz w:val="24"/>
                <w:szCs w:val="32"/>
              </w:rPr>
            </w:pPr>
          </w:p>
        </w:tc>
        <w:tc>
          <w:tcPr>
            <w:tcW w:w="852" w:type="dxa"/>
            <w:vMerge w:val="continue"/>
            <w:vAlign w:val="center"/>
          </w:tcPr>
          <w:p w14:paraId="22FEDFA8">
            <w:pPr>
              <w:jc w:val="center"/>
              <w:rPr>
                <w:sz w:val="24"/>
                <w:szCs w:val="32"/>
              </w:rPr>
            </w:pPr>
          </w:p>
        </w:tc>
      </w:tr>
      <w:tr w14:paraId="3D1A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793A0E1B">
            <w:pPr>
              <w:jc w:val="center"/>
              <w:rPr>
                <w:sz w:val="24"/>
              </w:rPr>
            </w:pPr>
          </w:p>
        </w:tc>
        <w:tc>
          <w:tcPr>
            <w:tcW w:w="715" w:type="dxa"/>
            <w:vMerge w:val="continue"/>
            <w:vAlign w:val="center"/>
          </w:tcPr>
          <w:p w14:paraId="5C8E427B">
            <w:pPr>
              <w:jc w:val="center"/>
              <w:rPr>
                <w:sz w:val="24"/>
                <w:szCs w:val="32"/>
              </w:rPr>
            </w:pPr>
          </w:p>
        </w:tc>
        <w:tc>
          <w:tcPr>
            <w:tcW w:w="509" w:type="dxa"/>
            <w:vMerge w:val="continue"/>
            <w:vAlign w:val="center"/>
          </w:tcPr>
          <w:p w14:paraId="2AE00541">
            <w:pPr>
              <w:jc w:val="center"/>
              <w:rPr>
                <w:sz w:val="24"/>
                <w:szCs w:val="32"/>
              </w:rPr>
            </w:pPr>
          </w:p>
        </w:tc>
        <w:tc>
          <w:tcPr>
            <w:tcW w:w="2353" w:type="dxa"/>
            <w:shd w:val="clear" w:color="auto" w:fill="auto"/>
            <w:vAlign w:val="center"/>
          </w:tcPr>
          <w:p w14:paraId="7D7801B0">
            <w:pPr>
              <w:jc w:val="center"/>
              <w:rPr>
                <w:rFonts w:ascii="宋体" w:hAnsi="宋体" w:eastAsia="宋体" w:cs="宋体"/>
                <w:sz w:val="24"/>
              </w:rPr>
            </w:pPr>
            <w:r>
              <w:rPr>
                <w:rFonts w:hint="eastAsia"/>
              </w:rPr>
              <w:t>制动系统</w:t>
            </w:r>
          </w:p>
        </w:tc>
        <w:tc>
          <w:tcPr>
            <w:tcW w:w="3265" w:type="dxa"/>
            <w:shd w:val="clear" w:color="auto" w:fill="auto"/>
            <w:vAlign w:val="center"/>
          </w:tcPr>
          <w:p w14:paraId="7ECC9C92">
            <w:pPr>
              <w:jc w:val="left"/>
              <w:rPr>
                <w:rFonts w:ascii="宋体" w:hAnsi="宋体" w:eastAsia="宋体" w:cs="宋体"/>
                <w:szCs w:val="21"/>
              </w:rPr>
            </w:pPr>
            <w:r>
              <w:rPr>
                <w:rFonts w:hint="eastAsia" w:ascii="宋体" w:hAnsi="宋体" w:eastAsia="宋体" w:cs="宋体"/>
                <w:szCs w:val="21"/>
              </w:rPr>
              <w:t>后鼓式制动+驻车制动装置（或优于）</w:t>
            </w:r>
          </w:p>
        </w:tc>
        <w:tc>
          <w:tcPr>
            <w:tcW w:w="859" w:type="dxa"/>
            <w:vMerge w:val="continue"/>
            <w:vAlign w:val="center"/>
          </w:tcPr>
          <w:p w14:paraId="0C86A4C1">
            <w:pPr>
              <w:jc w:val="center"/>
              <w:rPr>
                <w:sz w:val="24"/>
                <w:szCs w:val="32"/>
              </w:rPr>
            </w:pPr>
          </w:p>
        </w:tc>
        <w:tc>
          <w:tcPr>
            <w:tcW w:w="852" w:type="dxa"/>
            <w:vMerge w:val="continue"/>
            <w:vAlign w:val="center"/>
          </w:tcPr>
          <w:p w14:paraId="67A88A1E">
            <w:pPr>
              <w:jc w:val="center"/>
              <w:rPr>
                <w:sz w:val="24"/>
                <w:szCs w:val="32"/>
              </w:rPr>
            </w:pPr>
          </w:p>
        </w:tc>
      </w:tr>
      <w:tr w14:paraId="48F1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4F6C5A41">
            <w:pPr>
              <w:jc w:val="center"/>
              <w:rPr>
                <w:sz w:val="24"/>
              </w:rPr>
            </w:pPr>
          </w:p>
        </w:tc>
        <w:tc>
          <w:tcPr>
            <w:tcW w:w="715" w:type="dxa"/>
            <w:vMerge w:val="continue"/>
            <w:vAlign w:val="center"/>
          </w:tcPr>
          <w:p w14:paraId="6636B689">
            <w:pPr>
              <w:jc w:val="center"/>
              <w:rPr>
                <w:sz w:val="24"/>
                <w:szCs w:val="32"/>
              </w:rPr>
            </w:pPr>
          </w:p>
        </w:tc>
        <w:tc>
          <w:tcPr>
            <w:tcW w:w="509" w:type="dxa"/>
            <w:vMerge w:val="continue"/>
            <w:vAlign w:val="center"/>
          </w:tcPr>
          <w:p w14:paraId="7C547FB4">
            <w:pPr>
              <w:jc w:val="center"/>
              <w:rPr>
                <w:sz w:val="24"/>
                <w:szCs w:val="32"/>
              </w:rPr>
            </w:pPr>
          </w:p>
        </w:tc>
        <w:tc>
          <w:tcPr>
            <w:tcW w:w="2353" w:type="dxa"/>
            <w:shd w:val="clear" w:color="auto" w:fill="auto"/>
            <w:vAlign w:val="center"/>
          </w:tcPr>
          <w:p w14:paraId="1DC636BC">
            <w:pPr>
              <w:jc w:val="center"/>
              <w:rPr>
                <w:rFonts w:ascii="宋体" w:hAnsi="宋体" w:eastAsia="宋体" w:cs="宋体"/>
                <w:sz w:val="24"/>
              </w:rPr>
            </w:pPr>
            <w:r>
              <w:rPr>
                <w:rFonts w:hint="eastAsia"/>
              </w:rPr>
              <w:t>悬挂系统</w:t>
            </w:r>
          </w:p>
        </w:tc>
        <w:tc>
          <w:tcPr>
            <w:tcW w:w="3265" w:type="dxa"/>
            <w:shd w:val="clear" w:color="auto" w:fill="auto"/>
            <w:vAlign w:val="center"/>
          </w:tcPr>
          <w:p w14:paraId="048ACAC0">
            <w:pPr>
              <w:jc w:val="left"/>
              <w:rPr>
                <w:rFonts w:ascii="宋体" w:hAnsi="宋体" w:eastAsia="宋体" w:cs="宋体"/>
                <w:szCs w:val="21"/>
              </w:rPr>
            </w:pPr>
            <w:r>
              <w:rPr>
                <w:rFonts w:hint="eastAsia" w:ascii="宋体" w:hAnsi="宋体" w:eastAsia="宋体" w:cs="宋体"/>
                <w:szCs w:val="21"/>
              </w:rPr>
              <w:t>前双筒式液压减震器（或优于）</w:t>
            </w:r>
          </w:p>
        </w:tc>
        <w:tc>
          <w:tcPr>
            <w:tcW w:w="859" w:type="dxa"/>
            <w:vMerge w:val="continue"/>
            <w:vAlign w:val="center"/>
          </w:tcPr>
          <w:p w14:paraId="52DD985C">
            <w:pPr>
              <w:jc w:val="center"/>
              <w:rPr>
                <w:sz w:val="24"/>
                <w:szCs w:val="32"/>
              </w:rPr>
            </w:pPr>
          </w:p>
        </w:tc>
        <w:tc>
          <w:tcPr>
            <w:tcW w:w="852" w:type="dxa"/>
            <w:vMerge w:val="continue"/>
            <w:vAlign w:val="center"/>
          </w:tcPr>
          <w:p w14:paraId="229F2D0C">
            <w:pPr>
              <w:jc w:val="center"/>
              <w:rPr>
                <w:sz w:val="24"/>
                <w:szCs w:val="32"/>
              </w:rPr>
            </w:pPr>
          </w:p>
        </w:tc>
      </w:tr>
      <w:tr w14:paraId="29C6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5478C405">
            <w:pPr>
              <w:jc w:val="center"/>
              <w:rPr>
                <w:sz w:val="24"/>
              </w:rPr>
            </w:pPr>
          </w:p>
        </w:tc>
        <w:tc>
          <w:tcPr>
            <w:tcW w:w="715" w:type="dxa"/>
            <w:vMerge w:val="continue"/>
            <w:vAlign w:val="center"/>
          </w:tcPr>
          <w:p w14:paraId="318FB050">
            <w:pPr>
              <w:jc w:val="center"/>
              <w:rPr>
                <w:sz w:val="24"/>
                <w:szCs w:val="32"/>
              </w:rPr>
            </w:pPr>
          </w:p>
        </w:tc>
        <w:tc>
          <w:tcPr>
            <w:tcW w:w="509" w:type="dxa"/>
            <w:vMerge w:val="continue"/>
            <w:vAlign w:val="center"/>
          </w:tcPr>
          <w:p w14:paraId="4A28247B">
            <w:pPr>
              <w:jc w:val="center"/>
              <w:rPr>
                <w:sz w:val="24"/>
                <w:szCs w:val="32"/>
              </w:rPr>
            </w:pPr>
          </w:p>
        </w:tc>
        <w:tc>
          <w:tcPr>
            <w:tcW w:w="2353" w:type="dxa"/>
            <w:shd w:val="clear" w:color="auto" w:fill="auto"/>
            <w:vAlign w:val="center"/>
          </w:tcPr>
          <w:p w14:paraId="07930C0D">
            <w:pPr>
              <w:jc w:val="center"/>
              <w:rPr>
                <w:rFonts w:eastAsia="宋体"/>
              </w:rPr>
            </w:pPr>
            <w:r>
              <w:rPr>
                <w:rFonts w:hint="eastAsia"/>
              </w:rPr>
              <w:t>驾驶室</w:t>
            </w:r>
          </w:p>
        </w:tc>
        <w:tc>
          <w:tcPr>
            <w:tcW w:w="3265" w:type="dxa"/>
            <w:shd w:val="clear" w:color="auto" w:fill="auto"/>
            <w:vAlign w:val="center"/>
          </w:tcPr>
          <w:p w14:paraId="5110D215">
            <w:pPr>
              <w:jc w:val="left"/>
              <w:rPr>
                <w:rFonts w:ascii="宋体" w:hAnsi="宋体" w:eastAsia="宋体" w:cs="宋体"/>
                <w:szCs w:val="21"/>
              </w:rPr>
            </w:pPr>
            <w:r>
              <w:rPr>
                <w:rFonts w:hint="eastAsia" w:ascii="宋体" w:hAnsi="宋体" w:eastAsia="宋体" w:cs="宋体"/>
                <w:szCs w:val="21"/>
              </w:rPr>
              <w:t>铁质雨棚，带雨刮电机、雨刮片、前挡玻璃（或优于）</w:t>
            </w:r>
          </w:p>
        </w:tc>
        <w:tc>
          <w:tcPr>
            <w:tcW w:w="859" w:type="dxa"/>
            <w:vMerge w:val="continue"/>
            <w:vAlign w:val="center"/>
          </w:tcPr>
          <w:p w14:paraId="4FA6BC3F">
            <w:pPr>
              <w:jc w:val="center"/>
              <w:rPr>
                <w:sz w:val="24"/>
                <w:szCs w:val="32"/>
              </w:rPr>
            </w:pPr>
          </w:p>
        </w:tc>
        <w:tc>
          <w:tcPr>
            <w:tcW w:w="852" w:type="dxa"/>
            <w:vMerge w:val="continue"/>
            <w:vAlign w:val="center"/>
          </w:tcPr>
          <w:p w14:paraId="57ADFB93">
            <w:pPr>
              <w:jc w:val="center"/>
              <w:rPr>
                <w:sz w:val="24"/>
                <w:szCs w:val="32"/>
              </w:rPr>
            </w:pPr>
          </w:p>
        </w:tc>
      </w:tr>
      <w:tr w14:paraId="16A3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4174219E">
            <w:pPr>
              <w:jc w:val="center"/>
              <w:rPr>
                <w:sz w:val="24"/>
              </w:rPr>
            </w:pPr>
          </w:p>
        </w:tc>
        <w:tc>
          <w:tcPr>
            <w:tcW w:w="715" w:type="dxa"/>
            <w:vMerge w:val="continue"/>
            <w:vAlign w:val="center"/>
          </w:tcPr>
          <w:p w14:paraId="7043FC18">
            <w:pPr>
              <w:jc w:val="center"/>
              <w:rPr>
                <w:sz w:val="24"/>
                <w:szCs w:val="32"/>
              </w:rPr>
            </w:pPr>
          </w:p>
        </w:tc>
        <w:tc>
          <w:tcPr>
            <w:tcW w:w="509" w:type="dxa"/>
            <w:vMerge w:val="continue"/>
            <w:vAlign w:val="center"/>
          </w:tcPr>
          <w:p w14:paraId="59C6ED73">
            <w:pPr>
              <w:jc w:val="center"/>
              <w:rPr>
                <w:sz w:val="24"/>
                <w:szCs w:val="32"/>
              </w:rPr>
            </w:pPr>
          </w:p>
        </w:tc>
        <w:tc>
          <w:tcPr>
            <w:tcW w:w="2353" w:type="dxa"/>
            <w:shd w:val="clear" w:color="auto" w:fill="auto"/>
            <w:vAlign w:val="center"/>
          </w:tcPr>
          <w:p w14:paraId="3C0FFCAD">
            <w:pPr>
              <w:jc w:val="center"/>
              <w:rPr>
                <w:rFonts w:ascii="宋体" w:hAnsi="宋体" w:eastAsia="宋体" w:cs="宋体"/>
                <w:sz w:val="24"/>
              </w:rPr>
            </w:pPr>
            <w:r>
              <w:rPr>
                <w:rFonts w:hint="eastAsia"/>
              </w:rPr>
              <w:t>额定乘员</w:t>
            </w:r>
          </w:p>
        </w:tc>
        <w:tc>
          <w:tcPr>
            <w:tcW w:w="3265" w:type="dxa"/>
            <w:shd w:val="clear" w:color="auto" w:fill="auto"/>
            <w:vAlign w:val="center"/>
          </w:tcPr>
          <w:p w14:paraId="41D1CB74">
            <w:pPr>
              <w:jc w:val="center"/>
              <w:rPr>
                <w:rFonts w:ascii="宋体" w:hAnsi="宋体" w:eastAsia="宋体" w:cs="宋体"/>
                <w:szCs w:val="21"/>
              </w:rPr>
            </w:pPr>
            <w:r>
              <w:rPr>
                <w:rFonts w:hint="eastAsia" w:ascii="宋体" w:hAnsi="宋体" w:eastAsia="宋体" w:cs="宋体"/>
                <w:szCs w:val="21"/>
              </w:rPr>
              <w:t>1人</w:t>
            </w:r>
          </w:p>
        </w:tc>
        <w:tc>
          <w:tcPr>
            <w:tcW w:w="859" w:type="dxa"/>
            <w:vMerge w:val="continue"/>
            <w:vAlign w:val="center"/>
          </w:tcPr>
          <w:p w14:paraId="1F4DDEFD">
            <w:pPr>
              <w:jc w:val="center"/>
              <w:rPr>
                <w:sz w:val="24"/>
                <w:szCs w:val="32"/>
              </w:rPr>
            </w:pPr>
          </w:p>
        </w:tc>
        <w:tc>
          <w:tcPr>
            <w:tcW w:w="852" w:type="dxa"/>
            <w:vMerge w:val="continue"/>
            <w:vAlign w:val="center"/>
          </w:tcPr>
          <w:p w14:paraId="12D05C1C">
            <w:pPr>
              <w:jc w:val="center"/>
              <w:rPr>
                <w:sz w:val="24"/>
                <w:szCs w:val="32"/>
              </w:rPr>
            </w:pPr>
          </w:p>
        </w:tc>
      </w:tr>
      <w:tr w14:paraId="1DAE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58D7C0FE">
            <w:pPr>
              <w:jc w:val="center"/>
              <w:rPr>
                <w:sz w:val="24"/>
              </w:rPr>
            </w:pPr>
          </w:p>
        </w:tc>
        <w:tc>
          <w:tcPr>
            <w:tcW w:w="715" w:type="dxa"/>
            <w:vMerge w:val="continue"/>
            <w:vAlign w:val="center"/>
          </w:tcPr>
          <w:p w14:paraId="2B54B4E2">
            <w:pPr>
              <w:jc w:val="center"/>
              <w:rPr>
                <w:sz w:val="24"/>
                <w:szCs w:val="32"/>
              </w:rPr>
            </w:pPr>
          </w:p>
        </w:tc>
        <w:tc>
          <w:tcPr>
            <w:tcW w:w="509" w:type="dxa"/>
            <w:vMerge w:val="continue"/>
            <w:vAlign w:val="center"/>
          </w:tcPr>
          <w:p w14:paraId="501DE94A">
            <w:pPr>
              <w:jc w:val="center"/>
              <w:rPr>
                <w:sz w:val="24"/>
                <w:szCs w:val="32"/>
              </w:rPr>
            </w:pPr>
          </w:p>
        </w:tc>
        <w:tc>
          <w:tcPr>
            <w:tcW w:w="2353" w:type="dxa"/>
            <w:shd w:val="clear" w:color="auto" w:fill="auto"/>
            <w:vAlign w:val="center"/>
          </w:tcPr>
          <w:p w14:paraId="366C7D9D">
            <w:pPr>
              <w:jc w:val="center"/>
              <w:rPr>
                <w:rFonts w:ascii="宋体" w:hAnsi="宋体" w:eastAsia="宋体" w:cs="宋体"/>
                <w:sz w:val="24"/>
              </w:rPr>
            </w:pPr>
            <w:r>
              <w:rPr>
                <w:rFonts w:hint="eastAsia"/>
              </w:rPr>
              <w:t>整车长</w:t>
            </w:r>
          </w:p>
        </w:tc>
        <w:tc>
          <w:tcPr>
            <w:tcW w:w="3265" w:type="dxa"/>
            <w:shd w:val="clear" w:color="auto" w:fill="auto"/>
            <w:vAlign w:val="center"/>
          </w:tcPr>
          <w:p w14:paraId="1435FBB3">
            <w:pPr>
              <w:jc w:val="center"/>
              <w:rPr>
                <w:rFonts w:ascii="宋体" w:hAnsi="宋体" w:eastAsia="宋体" w:cs="宋体"/>
                <w:szCs w:val="21"/>
              </w:rPr>
            </w:pPr>
            <w:r>
              <w:rPr>
                <w:rFonts w:hint="eastAsia" w:ascii="宋体" w:hAnsi="宋体" w:eastAsia="宋体" w:cs="宋体"/>
                <w:szCs w:val="21"/>
              </w:rPr>
              <w:t>≥2420mm</w:t>
            </w:r>
          </w:p>
        </w:tc>
        <w:tc>
          <w:tcPr>
            <w:tcW w:w="859" w:type="dxa"/>
            <w:vMerge w:val="continue"/>
            <w:vAlign w:val="center"/>
          </w:tcPr>
          <w:p w14:paraId="509DD01C">
            <w:pPr>
              <w:jc w:val="center"/>
              <w:rPr>
                <w:sz w:val="24"/>
                <w:szCs w:val="32"/>
              </w:rPr>
            </w:pPr>
          </w:p>
        </w:tc>
        <w:tc>
          <w:tcPr>
            <w:tcW w:w="852" w:type="dxa"/>
            <w:vMerge w:val="continue"/>
            <w:vAlign w:val="center"/>
          </w:tcPr>
          <w:p w14:paraId="6417E790">
            <w:pPr>
              <w:jc w:val="center"/>
              <w:rPr>
                <w:sz w:val="24"/>
                <w:szCs w:val="32"/>
              </w:rPr>
            </w:pPr>
          </w:p>
        </w:tc>
      </w:tr>
      <w:tr w14:paraId="65F0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2F9CEBB3">
            <w:pPr>
              <w:jc w:val="center"/>
              <w:rPr>
                <w:sz w:val="24"/>
              </w:rPr>
            </w:pPr>
          </w:p>
        </w:tc>
        <w:tc>
          <w:tcPr>
            <w:tcW w:w="715" w:type="dxa"/>
            <w:vMerge w:val="continue"/>
            <w:vAlign w:val="center"/>
          </w:tcPr>
          <w:p w14:paraId="328F304C">
            <w:pPr>
              <w:jc w:val="center"/>
              <w:rPr>
                <w:sz w:val="24"/>
                <w:szCs w:val="32"/>
              </w:rPr>
            </w:pPr>
          </w:p>
        </w:tc>
        <w:tc>
          <w:tcPr>
            <w:tcW w:w="509" w:type="dxa"/>
            <w:vMerge w:val="continue"/>
            <w:vAlign w:val="center"/>
          </w:tcPr>
          <w:p w14:paraId="34BA89D3">
            <w:pPr>
              <w:jc w:val="center"/>
              <w:rPr>
                <w:sz w:val="24"/>
                <w:szCs w:val="32"/>
              </w:rPr>
            </w:pPr>
          </w:p>
        </w:tc>
        <w:tc>
          <w:tcPr>
            <w:tcW w:w="2353" w:type="dxa"/>
            <w:shd w:val="clear" w:color="auto" w:fill="auto"/>
            <w:vAlign w:val="center"/>
          </w:tcPr>
          <w:p w14:paraId="1E439B33">
            <w:pPr>
              <w:jc w:val="center"/>
              <w:rPr>
                <w:rFonts w:ascii="宋体" w:hAnsi="宋体" w:eastAsia="宋体" w:cs="宋体"/>
                <w:sz w:val="24"/>
              </w:rPr>
            </w:pPr>
            <w:r>
              <w:rPr>
                <w:rFonts w:hint="eastAsia"/>
              </w:rPr>
              <w:t>整车宽</w:t>
            </w:r>
          </w:p>
        </w:tc>
        <w:tc>
          <w:tcPr>
            <w:tcW w:w="3265" w:type="dxa"/>
            <w:shd w:val="clear" w:color="auto" w:fill="auto"/>
            <w:vAlign w:val="center"/>
          </w:tcPr>
          <w:p w14:paraId="115AFD98">
            <w:pPr>
              <w:jc w:val="center"/>
              <w:rPr>
                <w:rFonts w:ascii="宋体" w:hAnsi="宋体" w:eastAsia="宋体" w:cs="宋体"/>
                <w:szCs w:val="21"/>
              </w:rPr>
            </w:pPr>
            <w:r>
              <w:rPr>
                <w:rFonts w:hint="eastAsia" w:ascii="宋体" w:hAnsi="宋体" w:eastAsia="宋体" w:cs="宋体"/>
                <w:szCs w:val="21"/>
              </w:rPr>
              <w:t>≥920mm</w:t>
            </w:r>
          </w:p>
        </w:tc>
        <w:tc>
          <w:tcPr>
            <w:tcW w:w="859" w:type="dxa"/>
            <w:vMerge w:val="continue"/>
            <w:vAlign w:val="center"/>
          </w:tcPr>
          <w:p w14:paraId="362456DF">
            <w:pPr>
              <w:jc w:val="center"/>
              <w:rPr>
                <w:sz w:val="24"/>
                <w:szCs w:val="32"/>
              </w:rPr>
            </w:pPr>
          </w:p>
        </w:tc>
        <w:tc>
          <w:tcPr>
            <w:tcW w:w="852" w:type="dxa"/>
            <w:vMerge w:val="continue"/>
            <w:vAlign w:val="center"/>
          </w:tcPr>
          <w:p w14:paraId="2B553FEA">
            <w:pPr>
              <w:jc w:val="center"/>
              <w:rPr>
                <w:sz w:val="24"/>
                <w:szCs w:val="32"/>
              </w:rPr>
            </w:pPr>
          </w:p>
        </w:tc>
      </w:tr>
      <w:tr w14:paraId="20A7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139758AC">
            <w:pPr>
              <w:jc w:val="center"/>
              <w:rPr>
                <w:sz w:val="24"/>
              </w:rPr>
            </w:pPr>
          </w:p>
        </w:tc>
        <w:tc>
          <w:tcPr>
            <w:tcW w:w="715" w:type="dxa"/>
            <w:vMerge w:val="continue"/>
            <w:vAlign w:val="center"/>
          </w:tcPr>
          <w:p w14:paraId="72EC7544">
            <w:pPr>
              <w:jc w:val="center"/>
              <w:rPr>
                <w:sz w:val="24"/>
                <w:szCs w:val="32"/>
              </w:rPr>
            </w:pPr>
          </w:p>
        </w:tc>
        <w:tc>
          <w:tcPr>
            <w:tcW w:w="509" w:type="dxa"/>
            <w:vMerge w:val="continue"/>
            <w:vAlign w:val="center"/>
          </w:tcPr>
          <w:p w14:paraId="636D2347">
            <w:pPr>
              <w:jc w:val="center"/>
              <w:rPr>
                <w:sz w:val="24"/>
                <w:szCs w:val="32"/>
              </w:rPr>
            </w:pPr>
          </w:p>
        </w:tc>
        <w:tc>
          <w:tcPr>
            <w:tcW w:w="2353" w:type="dxa"/>
            <w:shd w:val="clear" w:color="auto" w:fill="auto"/>
            <w:vAlign w:val="center"/>
          </w:tcPr>
          <w:p w14:paraId="11027B1F">
            <w:pPr>
              <w:jc w:val="center"/>
              <w:rPr>
                <w:rFonts w:ascii="宋体" w:hAnsi="宋体" w:eastAsia="宋体" w:cs="宋体"/>
                <w:sz w:val="24"/>
              </w:rPr>
            </w:pPr>
            <w:r>
              <w:rPr>
                <w:rFonts w:hint="eastAsia"/>
              </w:rPr>
              <w:t>整车高</w:t>
            </w:r>
          </w:p>
        </w:tc>
        <w:tc>
          <w:tcPr>
            <w:tcW w:w="3265" w:type="dxa"/>
            <w:shd w:val="clear" w:color="auto" w:fill="auto"/>
            <w:vAlign w:val="center"/>
          </w:tcPr>
          <w:p w14:paraId="0E0AB282">
            <w:pPr>
              <w:jc w:val="center"/>
              <w:rPr>
                <w:rFonts w:ascii="宋体" w:hAnsi="宋体" w:eastAsia="宋体" w:cs="宋体"/>
                <w:szCs w:val="21"/>
              </w:rPr>
            </w:pPr>
            <w:r>
              <w:rPr>
                <w:rFonts w:hint="eastAsia" w:ascii="宋体" w:hAnsi="宋体" w:eastAsia="宋体" w:cs="宋体"/>
                <w:szCs w:val="21"/>
              </w:rPr>
              <w:t>≥1100mm</w:t>
            </w:r>
          </w:p>
        </w:tc>
        <w:tc>
          <w:tcPr>
            <w:tcW w:w="859" w:type="dxa"/>
            <w:vMerge w:val="continue"/>
            <w:vAlign w:val="center"/>
          </w:tcPr>
          <w:p w14:paraId="4C590C96">
            <w:pPr>
              <w:jc w:val="center"/>
              <w:rPr>
                <w:sz w:val="24"/>
                <w:szCs w:val="32"/>
              </w:rPr>
            </w:pPr>
          </w:p>
        </w:tc>
        <w:tc>
          <w:tcPr>
            <w:tcW w:w="852" w:type="dxa"/>
            <w:vMerge w:val="continue"/>
            <w:vAlign w:val="center"/>
          </w:tcPr>
          <w:p w14:paraId="3DF02F90">
            <w:pPr>
              <w:jc w:val="center"/>
              <w:rPr>
                <w:sz w:val="24"/>
                <w:szCs w:val="32"/>
              </w:rPr>
            </w:pPr>
          </w:p>
        </w:tc>
      </w:tr>
      <w:tr w14:paraId="0360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4189366F">
            <w:pPr>
              <w:jc w:val="center"/>
              <w:rPr>
                <w:sz w:val="24"/>
              </w:rPr>
            </w:pPr>
          </w:p>
        </w:tc>
        <w:tc>
          <w:tcPr>
            <w:tcW w:w="715" w:type="dxa"/>
            <w:vMerge w:val="continue"/>
            <w:vAlign w:val="center"/>
          </w:tcPr>
          <w:p w14:paraId="4B39E858">
            <w:pPr>
              <w:jc w:val="center"/>
              <w:rPr>
                <w:sz w:val="24"/>
                <w:szCs w:val="32"/>
              </w:rPr>
            </w:pPr>
          </w:p>
        </w:tc>
        <w:tc>
          <w:tcPr>
            <w:tcW w:w="509" w:type="dxa"/>
            <w:vMerge w:val="continue"/>
            <w:vAlign w:val="center"/>
          </w:tcPr>
          <w:p w14:paraId="3DECF858">
            <w:pPr>
              <w:jc w:val="center"/>
              <w:rPr>
                <w:sz w:val="24"/>
                <w:szCs w:val="32"/>
              </w:rPr>
            </w:pPr>
          </w:p>
        </w:tc>
        <w:tc>
          <w:tcPr>
            <w:tcW w:w="2353" w:type="dxa"/>
            <w:shd w:val="clear" w:color="auto" w:fill="auto"/>
            <w:vAlign w:val="center"/>
          </w:tcPr>
          <w:p w14:paraId="0B6E0AF0">
            <w:pPr>
              <w:jc w:val="center"/>
              <w:rPr>
                <w:rFonts w:eastAsia="宋体"/>
              </w:rPr>
            </w:pPr>
            <w:r>
              <w:rPr>
                <w:rFonts w:hint="eastAsia"/>
              </w:rPr>
              <w:t>轴距</w:t>
            </w:r>
          </w:p>
        </w:tc>
        <w:tc>
          <w:tcPr>
            <w:tcW w:w="3265" w:type="dxa"/>
            <w:shd w:val="clear" w:color="auto" w:fill="auto"/>
            <w:vAlign w:val="center"/>
          </w:tcPr>
          <w:p w14:paraId="050B1A9B">
            <w:pPr>
              <w:jc w:val="center"/>
              <w:rPr>
                <w:rFonts w:ascii="宋体" w:hAnsi="宋体" w:eastAsia="宋体" w:cs="宋体"/>
                <w:szCs w:val="21"/>
              </w:rPr>
            </w:pPr>
            <w:r>
              <w:rPr>
                <w:rFonts w:hint="eastAsia" w:ascii="宋体" w:hAnsi="宋体" w:eastAsia="宋体" w:cs="宋体"/>
                <w:szCs w:val="21"/>
              </w:rPr>
              <w:t>≥1550mm</w:t>
            </w:r>
          </w:p>
        </w:tc>
        <w:tc>
          <w:tcPr>
            <w:tcW w:w="859" w:type="dxa"/>
            <w:vMerge w:val="continue"/>
            <w:vAlign w:val="center"/>
          </w:tcPr>
          <w:p w14:paraId="0404A7BF">
            <w:pPr>
              <w:jc w:val="center"/>
              <w:rPr>
                <w:sz w:val="24"/>
                <w:szCs w:val="32"/>
              </w:rPr>
            </w:pPr>
          </w:p>
        </w:tc>
        <w:tc>
          <w:tcPr>
            <w:tcW w:w="852" w:type="dxa"/>
            <w:vMerge w:val="continue"/>
            <w:vAlign w:val="center"/>
          </w:tcPr>
          <w:p w14:paraId="21A1A425">
            <w:pPr>
              <w:jc w:val="center"/>
              <w:rPr>
                <w:sz w:val="24"/>
                <w:szCs w:val="32"/>
              </w:rPr>
            </w:pPr>
          </w:p>
        </w:tc>
      </w:tr>
      <w:tr w14:paraId="1B5E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1A39C761">
            <w:pPr>
              <w:jc w:val="center"/>
              <w:rPr>
                <w:sz w:val="24"/>
              </w:rPr>
            </w:pPr>
          </w:p>
        </w:tc>
        <w:tc>
          <w:tcPr>
            <w:tcW w:w="715" w:type="dxa"/>
            <w:vMerge w:val="continue"/>
            <w:vAlign w:val="center"/>
          </w:tcPr>
          <w:p w14:paraId="4E16EC45">
            <w:pPr>
              <w:jc w:val="center"/>
              <w:rPr>
                <w:sz w:val="24"/>
                <w:szCs w:val="32"/>
              </w:rPr>
            </w:pPr>
          </w:p>
        </w:tc>
        <w:tc>
          <w:tcPr>
            <w:tcW w:w="509" w:type="dxa"/>
            <w:vMerge w:val="continue"/>
            <w:vAlign w:val="center"/>
          </w:tcPr>
          <w:p w14:paraId="1EC9C393">
            <w:pPr>
              <w:jc w:val="center"/>
              <w:rPr>
                <w:sz w:val="24"/>
                <w:szCs w:val="32"/>
              </w:rPr>
            </w:pPr>
          </w:p>
        </w:tc>
        <w:tc>
          <w:tcPr>
            <w:tcW w:w="2353" w:type="dxa"/>
            <w:shd w:val="clear" w:color="auto" w:fill="auto"/>
            <w:vAlign w:val="center"/>
          </w:tcPr>
          <w:p w14:paraId="4830DFDA">
            <w:pPr>
              <w:jc w:val="center"/>
            </w:pPr>
            <w:r>
              <w:rPr>
                <w:rFonts w:hint="eastAsia"/>
              </w:rPr>
              <w:t>离地间隙</w:t>
            </w:r>
          </w:p>
        </w:tc>
        <w:tc>
          <w:tcPr>
            <w:tcW w:w="3265" w:type="dxa"/>
            <w:shd w:val="clear" w:color="auto" w:fill="auto"/>
            <w:vAlign w:val="center"/>
          </w:tcPr>
          <w:p w14:paraId="73F0C352">
            <w:pPr>
              <w:jc w:val="center"/>
              <w:rPr>
                <w:rFonts w:ascii="宋体" w:hAnsi="宋体" w:eastAsia="宋体" w:cs="宋体"/>
                <w:szCs w:val="21"/>
              </w:rPr>
            </w:pPr>
            <w:r>
              <w:rPr>
                <w:rFonts w:hint="eastAsia" w:ascii="宋体" w:hAnsi="宋体" w:eastAsia="宋体" w:cs="宋体"/>
                <w:szCs w:val="21"/>
              </w:rPr>
              <w:t>≤120mm</w:t>
            </w:r>
          </w:p>
        </w:tc>
        <w:tc>
          <w:tcPr>
            <w:tcW w:w="859" w:type="dxa"/>
            <w:vMerge w:val="continue"/>
            <w:vAlign w:val="center"/>
          </w:tcPr>
          <w:p w14:paraId="4BBD104D">
            <w:pPr>
              <w:jc w:val="center"/>
              <w:rPr>
                <w:sz w:val="24"/>
                <w:szCs w:val="32"/>
              </w:rPr>
            </w:pPr>
          </w:p>
        </w:tc>
        <w:tc>
          <w:tcPr>
            <w:tcW w:w="852" w:type="dxa"/>
            <w:vMerge w:val="continue"/>
            <w:vAlign w:val="center"/>
          </w:tcPr>
          <w:p w14:paraId="1508DB14">
            <w:pPr>
              <w:jc w:val="center"/>
              <w:rPr>
                <w:sz w:val="24"/>
                <w:szCs w:val="32"/>
              </w:rPr>
            </w:pPr>
          </w:p>
        </w:tc>
      </w:tr>
      <w:tr w14:paraId="08F1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2892D71D">
            <w:pPr>
              <w:jc w:val="center"/>
              <w:rPr>
                <w:sz w:val="24"/>
              </w:rPr>
            </w:pPr>
          </w:p>
        </w:tc>
        <w:tc>
          <w:tcPr>
            <w:tcW w:w="715" w:type="dxa"/>
            <w:vMerge w:val="continue"/>
            <w:vAlign w:val="center"/>
          </w:tcPr>
          <w:p w14:paraId="1D9DFE00">
            <w:pPr>
              <w:jc w:val="center"/>
              <w:rPr>
                <w:sz w:val="24"/>
                <w:szCs w:val="32"/>
              </w:rPr>
            </w:pPr>
          </w:p>
        </w:tc>
        <w:tc>
          <w:tcPr>
            <w:tcW w:w="509" w:type="dxa"/>
            <w:vMerge w:val="continue"/>
            <w:vAlign w:val="center"/>
          </w:tcPr>
          <w:p w14:paraId="13D7004E">
            <w:pPr>
              <w:jc w:val="center"/>
              <w:rPr>
                <w:sz w:val="24"/>
                <w:szCs w:val="32"/>
              </w:rPr>
            </w:pPr>
          </w:p>
        </w:tc>
        <w:tc>
          <w:tcPr>
            <w:tcW w:w="2353" w:type="dxa"/>
            <w:shd w:val="clear" w:color="auto" w:fill="auto"/>
            <w:vAlign w:val="center"/>
          </w:tcPr>
          <w:p w14:paraId="19304FA4">
            <w:pPr>
              <w:jc w:val="center"/>
              <w:rPr>
                <w:rFonts w:ascii="宋体" w:hAnsi="宋体" w:eastAsia="宋体" w:cs="宋体"/>
                <w:sz w:val="24"/>
              </w:rPr>
            </w:pPr>
            <w:r>
              <w:rPr>
                <w:rFonts w:hint="eastAsia"/>
              </w:rPr>
              <w:t>容积</w:t>
            </w:r>
          </w:p>
        </w:tc>
        <w:tc>
          <w:tcPr>
            <w:tcW w:w="3265" w:type="dxa"/>
            <w:shd w:val="clear" w:color="auto" w:fill="auto"/>
            <w:vAlign w:val="center"/>
          </w:tcPr>
          <w:p w14:paraId="29D18E65">
            <w:pPr>
              <w:jc w:val="center"/>
              <w:rPr>
                <w:rFonts w:ascii="宋体" w:hAnsi="宋体" w:eastAsia="宋体" w:cs="宋体"/>
                <w:szCs w:val="21"/>
              </w:rPr>
            </w:pPr>
            <w:r>
              <w:rPr>
                <w:rFonts w:hint="eastAsia" w:ascii="宋体" w:hAnsi="宋体" w:eastAsia="宋体" w:cs="宋体"/>
                <w:szCs w:val="21"/>
              </w:rPr>
              <w:t>≥500L</w:t>
            </w:r>
          </w:p>
        </w:tc>
        <w:tc>
          <w:tcPr>
            <w:tcW w:w="859" w:type="dxa"/>
            <w:vMerge w:val="continue"/>
            <w:vAlign w:val="center"/>
          </w:tcPr>
          <w:p w14:paraId="08FA2CFB">
            <w:pPr>
              <w:jc w:val="center"/>
              <w:rPr>
                <w:sz w:val="24"/>
                <w:szCs w:val="32"/>
              </w:rPr>
            </w:pPr>
          </w:p>
        </w:tc>
        <w:tc>
          <w:tcPr>
            <w:tcW w:w="852" w:type="dxa"/>
            <w:vMerge w:val="continue"/>
            <w:vAlign w:val="center"/>
          </w:tcPr>
          <w:p w14:paraId="4B02A4B9">
            <w:pPr>
              <w:jc w:val="center"/>
              <w:rPr>
                <w:sz w:val="24"/>
                <w:szCs w:val="32"/>
              </w:rPr>
            </w:pPr>
          </w:p>
        </w:tc>
      </w:tr>
      <w:tr w14:paraId="04EB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169DB494">
            <w:pPr>
              <w:jc w:val="center"/>
              <w:rPr>
                <w:sz w:val="24"/>
              </w:rPr>
            </w:pPr>
          </w:p>
        </w:tc>
        <w:tc>
          <w:tcPr>
            <w:tcW w:w="715" w:type="dxa"/>
            <w:vMerge w:val="continue"/>
            <w:vAlign w:val="center"/>
          </w:tcPr>
          <w:p w14:paraId="6F608B88">
            <w:pPr>
              <w:jc w:val="center"/>
              <w:rPr>
                <w:sz w:val="24"/>
                <w:szCs w:val="32"/>
              </w:rPr>
            </w:pPr>
          </w:p>
        </w:tc>
        <w:tc>
          <w:tcPr>
            <w:tcW w:w="509" w:type="dxa"/>
            <w:vMerge w:val="continue"/>
            <w:vAlign w:val="center"/>
          </w:tcPr>
          <w:p w14:paraId="05BD41E1">
            <w:pPr>
              <w:jc w:val="center"/>
              <w:rPr>
                <w:sz w:val="24"/>
                <w:szCs w:val="32"/>
              </w:rPr>
            </w:pPr>
          </w:p>
        </w:tc>
        <w:tc>
          <w:tcPr>
            <w:tcW w:w="2353" w:type="dxa"/>
            <w:shd w:val="clear" w:color="auto" w:fill="auto"/>
            <w:vAlign w:val="center"/>
          </w:tcPr>
          <w:p w14:paraId="5D455D41">
            <w:pPr>
              <w:jc w:val="center"/>
              <w:rPr>
                <w:rFonts w:ascii="宋体" w:hAnsi="宋体" w:eastAsia="宋体" w:cs="宋体"/>
                <w:sz w:val="24"/>
              </w:rPr>
            </w:pPr>
            <w:r>
              <w:rPr>
                <w:rFonts w:hint="eastAsia"/>
              </w:rPr>
              <w:t>整备质量</w:t>
            </w:r>
          </w:p>
        </w:tc>
        <w:tc>
          <w:tcPr>
            <w:tcW w:w="3265" w:type="dxa"/>
            <w:shd w:val="clear" w:color="auto" w:fill="auto"/>
            <w:vAlign w:val="center"/>
          </w:tcPr>
          <w:p w14:paraId="6E1669E0">
            <w:pPr>
              <w:jc w:val="center"/>
              <w:rPr>
                <w:rFonts w:ascii="宋体" w:hAnsi="宋体" w:eastAsia="宋体" w:cs="宋体"/>
                <w:szCs w:val="21"/>
              </w:rPr>
            </w:pPr>
            <w:r>
              <w:rPr>
                <w:rFonts w:hint="eastAsia" w:ascii="宋体" w:hAnsi="宋体" w:eastAsia="宋体" w:cs="宋体"/>
                <w:szCs w:val="21"/>
              </w:rPr>
              <w:t>≤135kg</w:t>
            </w:r>
          </w:p>
        </w:tc>
        <w:tc>
          <w:tcPr>
            <w:tcW w:w="859" w:type="dxa"/>
            <w:vMerge w:val="continue"/>
            <w:vAlign w:val="center"/>
          </w:tcPr>
          <w:p w14:paraId="1BA70359">
            <w:pPr>
              <w:jc w:val="center"/>
              <w:rPr>
                <w:sz w:val="24"/>
                <w:szCs w:val="32"/>
              </w:rPr>
            </w:pPr>
          </w:p>
        </w:tc>
        <w:tc>
          <w:tcPr>
            <w:tcW w:w="852" w:type="dxa"/>
            <w:vMerge w:val="continue"/>
            <w:vAlign w:val="center"/>
          </w:tcPr>
          <w:p w14:paraId="2FD98A94">
            <w:pPr>
              <w:jc w:val="center"/>
              <w:rPr>
                <w:sz w:val="24"/>
                <w:szCs w:val="32"/>
              </w:rPr>
            </w:pPr>
          </w:p>
        </w:tc>
      </w:tr>
      <w:tr w14:paraId="6CFC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6F38372F">
            <w:pPr>
              <w:jc w:val="center"/>
              <w:rPr>
                <w:sz w:val="24"/>
              </w:rPr>
            </w:pPr>
          </w:p>
        </w:tc>
        <w:tc>
          <w:tcPr>
            <w:tcW w:w="715" w:type="dxa"/>
            <w:vMerge w:val="continue"/>
            <w:vAlign w:val="center"/>
          </w:tcPr>
          <w:p w14:paraId="4CBD9373">
            <w:pPr>
              <w:jc w:val="center"/>
              <w:rPr>
                <w:sz w:val="24"/>
                <w:szCs w:val="32"/>
              </w:rPr>
            </w:pPr>
          </w:p>
        </w:tc>
        <w:tc>
          <w:tcPr>
            <w:tcW w:w="509" w:type="dxa"/>
            <w:vMerge w:val="continue"/>
            <w:vAlign w:val="center"/>
          </w:tcPr>
          <w:p w14:paraId="60F483B3">
            <w:pPr>
              <w:jc w:val="center"/>
              <w:rPr>
                <w:sz w:val="24"/>
                <w:szCs w:val="32"/>
              </w:rPr>
            </w:pPr>
          </w:p>
        </w:tc>
        <w:tc>
          <w:tcPr>
            <w:tcW w:w="2353" w:type="dxa"/>
            <w:shd w:val="clear" w:color="auto" w:fill="auto"/>
            <w:vAlign w:val="center"/>
          </w:tcPr>
          <w:p w14:paraId="73568C55">
            <w:pPr>
              <w:jc w:val="center"/>
              <w:rPr>
                <w:rFonts w:ascii="宋体" w:hAnsi="宋体" w:eastAsia="宋体" w:cs="宋体"/>
                <w:sz w:val="24"/>
              </w:rPr>
            </w:pPr>
            <w:r>
              <w:rPr>
                <w:rFonts w:hint="eastAsia"/>
              </w:rPr>
              <w:t>最高速度</w:t>
            </w:r>
          </w:p>
        </w:tc>
        <w:tc>
          <w:tcPr>
            <w:tcW w:w="3265" w:type="dxa"/>
            <w:shd w:val="clear" w:color="auto" w:fill="auto"/>
            <w:vAlign w:val="center"/>
          </w:tcPr>
          <w:p w14:paraId="71F14667">
            <w:pPr>
              <w:jc w:val="center"/>
              <w:rPr>
                <w:rFonts w:ascii="宋体" w:hAnsi="宋体" w:eastAsia="宋体" w:cs="宋体"/>
                <w:szCs w:val="21"/>
              </w:rPr>
            </w:pPr>
            <w:r>
              <w:rPr>
                <w:rFonts w:hint="eastAsia" w:ascii="宋体" w:hAnsi="宋体" w:eastAsia="宋体" w:cs="宋体"/>
                <w:szCs w:val="21"/>
              </w:rPr>
              <w:t>≤20km/h</w:t>
            </w:r>
          </w:p>
        </w:tc>
        <w:tc>
          <w:tcPr>
            <w:tcW w:w="859" w:type="dxa"/>
            <w:vMerge w:val="continue"/>
            <w:vAlign w:val="center"/>
          </w:tcPr>
          <w:p w14:paraId="755C381F">
            <w:pPr>
              <w:jc w:val="center"/>
              <w:rPr>
                <w:sz w:val="24"/>
                <w:szCs w:val="32"/>
              </w:rPr>
            </w:pPr>
          </w:p>
        </w:tc>
        <w:tc>
          <w:tcPr>
            <w:tcW w:w="852" w:type="dxa"/>
            <w:vMerge w:val="continue"/>
            <w:vAlign w:val="center"/>
          </w:tcPr>
          <w:p w14:paraId="479549F3">
            <w:pPr>
              <w:jc w:val="center"/>
              <w:rPr>
                <w:sz w:val="24"/>
                <w:szCs w:val="32"/>
              </w:rPr>
            </w:pPr>
          </w:p>
        </w:tc>
      </w:tr>
      <w:tr w14:paraId="3B18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2D4E2BFA">
            <w:pPr>
              <w:jc w:val="center"/>
              <w:rPr>
                <w:sz w:val="24"/>
              </w:rPr>
            </w:pPr>
          </w:p>
        </w:tc>
        <w:tc>
          <w:tcPr>
            <w:tcW w:w="715" w:type="dxa"/>
            <w:vMerge w:val="continue"/>
            <w:vAlign w:val="center"/>
          </w:tcPr>
          <w:p w14:paraId="646B4A89">
            <w:pPr>
              <w:jc w:val="center"/>
              <w:rPr>
                <w:sz w:val="24"/>
                <w:szCs w:val="32"/>
              </w:rPr>
            </w:pPr>
          </w:p>
        </w:tc>
        <w:tc>
          <w:tcPr>
            <w:tcW w:w="509" w:type="dxa"/>
            <w:vMerge w:val="continue"/>
            <w:vAlign w:val="center"/>
          </w:tcPr>
          <w:p w14:paraId="352AAA09">
            <w:pPr>
              <w:jc w:val="center"/>
              <w:rPr>
                <w:sz w:val="24"/>
                <w:szCs w:val="32"/>
              </w:rPr>
            </w:pPr>
          </w:p>
        </w:tc>
        <w:tc>
          <w:tcPr>
            <w:tcW w:w="2353" w:type="dxa"/>
            <w:shd w:val="clear" w:color="auto" w:fill="auto"/>
            <w:vAlign w:val="center"/>
          </w:tcPr>
          <w:p w14:paraId="31EDC55D">
            <w:pPr>
              <w:jc w:val="center"/>
              <w:rPr>
                <w:rFonts w:ascii="宋体" w:hAnsi="宋体" w:eastAsia="宋体" w:cs="宋体"/>
                <w:sz w:val="24"/>
              </w:rPr>
            </w:pPr>
            <w:r>
              <w:rPr>
                <w:rFonts w:hint="eastAsia"/>
              </w:rPr>
              <w:t>续航里程</w:t>
            </w:r>
          </w:p>
        </w:tc>
        <w:tc>
          <w:tcPr>
            <w:tcW w:w="3265" w:type="dxa"/>
            <w:shd w:val="clear" w:color="auto" w:fill="auto"/>
            <w:vAlign w:val="center"/>
          </w:tcPr>
          <w:p w14:paraId="68406889">
            <w:pPr>
              <w:jc w:val="center"/>
              <w:rPr>
                <w:rFonts w:ascii="宋体" w:hAnsi="宋体" w:eastAsia="宋体" w:cs="宋体"/>
                <w:szCs w:val="21"/>
              </w:rPr>
            </w:pPr>
            <w:r>
              <w:rPr>
                <w:rFonts w:hint="eastAsia" w:ascii="宋体" w:hAnsi="宋体" w:eastAsia="宋体" w:cs="宋体"/>
                <w:szCs w:val="21"/>
              </w:rPr>
              <w:t>≥40km</w:t>
            </w:r>
          </w:p>
        </w:tc>
        <w:tc>
          <w:tcPr>
            <w:tcW w:w="859" w:type="dxa"/>
            <w:vMerge w:val="continue"/>
            <w:vAlign w:val="center"/>
          </w:tcPr>
          <w:p w14:paraId="1B630550">
            <w:pPr>
              <w:jc w:val="center"/>
              <w:rPr>
                <w:sz w:val="24"/>
                <w:szCs w:val="32"/>
              </w:rPr>
            </w:pPr>
          </w:p>
        </w:tc>
        <w:tc>
          <w:tcPr>
            <w:tcW w:w="852" w:type="dxa"/>
            <w:vMerge w:val="continue"/>
            <w:vAlign w:val="center"/>
          </w:tcPr>
          <w:p w14:paraId="406FDBD7">
            <w:pPr>
              <w:jc w:val="center"/>
              <w:rPr>
                <w:sz w:val="24"/>
                <w:szCs w:val="32"/>
              </w:rPr>
            </w:pPr>
          </w:p>
        </w:tc>
      </w:tr>
      <w:tr w14:paraId="7452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021BA06C">
            <w:pPr>
              <w:jc w:val="center"/>
              <w:rPr>
                <w:sz w:val="24"/>
              </w:rPr>
            </w:pPr>
          </w:p>
        </w:tc>
        <w:tc>
          <w:tcPr>
            <w:tcW w:w="715" w:type="dxa"/>
            <w:vMerge w:val="continue"/>
            <w:vAlign w:val="center"/>
          </w:tcPr>
          <w:p w14:paraId="63CAF637">
            <w:pPr>
              <w:jc w:val="center"/>
              <w:rPr>
                <w:sz w:val="24"/>
                <w:szCs w:val="32"/>
              </w:rPr>
            </w:pPr>
          </w:p>
        </w:tc>
        <w:tc>
          <w:tcPr>
            <w:tcW w:w="509" w:type="dxa"/>
            <w:vMerge w:val="continue"/>
            <w:vAlign w:val="center"/>
          </w:tcPr>
          <w:p w14:paraId="23897027">
            <w:pPr>
              <w:jc w:val="center"/>
              <w:rPr>
                <w:sz w:val="24"/>
                <w:szCs w:val="32"/>
              </w:rPr>
            </w:pPr>
          </w:p>
        </w:tc>
        <w:tc>
          <w:tcPr>
            <w:tcW w:w="2353" w:type="dxa"/>
            <w:shd w:val="clear" w:color="auto" w:fill="auto"/>
            <w:vAlign w:val="center"/>
          </w:tcPr>
          <w:p w14:paraId="54AEB816">
            <w:pPr>
              <w:jc w:val="center"/>
              <w:rPr>
                <w:rFonts w:ascii="宋体" w:hAnsi="宋体" w:eastAsia="宋体" w:cs="宋体"/>
                <w:kern w:val="0"/>
                <w:sz w:val="24"/>
              </w:rPr>
            </w:pPr>
            <w:r>
              <w:rPr>
                <w:rFonts w:hint="eastAsia"/>
                <w:kern w:val="0"/>
              </w:rPr>
              <w:t>最小转弯半径</w:t>
            </w:r>
          </w:p>
        </w:tc>
        <w:tc>
          <w:tcPr>
            <w:tcW w:w="3265" w:type="dxa"/>
            <w:shd w:val="clear" w:color="auto" w:fill="auto"/>
            <w:vAlign w:val="center"/>
          </w:tcPr>
          <w:p w14:paraId="1E43F75B">
            <w:pPr>
              <w:jc w:val="center"/>
              <w:rPr>
                <w:rFonts w:ascii="宋体" w:hAnsi="宋体" w:eastAsia="宋体" w:cs="宋体"/>
                <w:szCs w:val="21"/>
              </w:rPr>
            </w:pPr>
            <w:r>
              <w:rPr>
                <w:rFonts w:hint="eastAsia" w:ascii="宋体" w:hAnsi="宋体" w:eastAsia="宋体" w:cs="宋体"/>
                <w:szCs w:val="21"/>
              </w:rPr>
              <w:t>≤3000mm</w:t>
            </w:r>
          </w:p>
        </w:tc>
        <w:tc>
          <w:tcPr>
            <w:tcW w:w="859" w:type="dxa"/>
            <w:vMerge w:val="continue"/>
            <w:vAlign w:val="center"/>
          </w:tcPr>
          <w:p w14:paraId="78FD65B6">
            <w:pPr>
              <w:jc w:val="center"/>
              <w:rPr>
                <w:sz w:val="24"/>
                <w:szCs w:val="32"/>
              </w:rPr>
            </w:pPr>
          </w:p>
        </w:tc>
        <w:tc>
          <w:tcPr>
            <w:tcW w:w="852" w:type="dxa"/>
            <w:vMerge w:val="continue"/>
            <w:vAlign w:val="center"/>
          </w:tcPr>
          <w:p w14:paraId="2DDDE01D">
            <w:pPr>
              <w:jc w:val="center"/>
              <w:rPr>
                <w:sz w:val="24"/>
                <w:szCs w:val="32"/>
              </w:rPr>
            </w:pPr>
          </w:p>
        </w:tc>
      </w:tr>
      <w:tr w14:paraId="6A8A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29D76B6B">
            <w:pPr>
              <w:jc w:val="center"/>
              <w:rPr>
                <w:sz w:val="24"/>
              </w:rPr>
            </w:pPr>
          </w:p>
        </w:tc>
        <w:tc>
          <w:tcPr>
            <w:tcW w:w="715" w:type="dxa"/>
            <w:vMerge w:val="continue"/>
            <w:vAlign w:val="center"/>
          </w:tcPr>
          <w:p w14:paraId="718EDA1F">
            <w:pPr>
              <w:jc w:val="center"/>
              <w:rPr>
                <w:sz w:val="24"/>
                <w:szCs w:val="32"/>
              </w:rPr>
            </w:pPr>
          </w:p>
        </w:tc>
        <w:tc>
          <w:tcPr>
            <w:tcW w:w="509" w:type="dxa"/>
            <w:vMerge w:val="continue"/>
            <w:vAlign w:val="center"/>
          </w:tcPr>
          <w:p w14:paraId="7D7CAEBD">
            <w:pPr>
              <w:jc w:val="center"/>
              <w:rPr>
                <w:sz w:val="24"/>
                <w:szCs w:val="32"/>
              </w:rPr>
            </w:pPr>
          </w:p>
        </w:tc>
        <w:tc>
          <w:tcPr>
            <w:tcW w:w="2353" w:type="dxa"/>
            <w:shd w:val="clear" w:color="auto" w:fill="auto"/>
            <w:vAlign w:val="center"/>
          </w:tcPr>
          <w:p w14:paraId="21DD398A">
            <w:pPr>
              <w:jc w:val="center"/>
              <w:rPr>
                <w:rFonts w:ascii="宋体" w:hAnsi="宋体" w:eastAsia="宋体" w:cs="宋体"/>
                <w:sz w:val="24"/>
              </w:rPr>
            </w:pPr>
            <w:r>
              <w:rPr>
                <w:rFonts w:hint="eastAsia"/>
              </w:rPr>
              <w:t>制动器类型</w:t>
            </w:r>
          </w:p>
        </w:tc>
        <w:tc>
          <w:tcPr>
            <w:tcW w:w="3265" w:type="dxa"/>
            <w:shd w:val="clear" w:color="auto" w:fill="auto"/>
            <w:vAlign w:val="center"/>
          </w:tcPr>
          <w:p w14:paraId="6231AF29">
            <w:pPr>
              <w:jc w:val="center"/>
              <w:rPr>
                <w:rFonts w:ascii="宋体" w:hAnsi="宋体" w:eastAsia="宋体" w:cs="宋体"/>
                <w:szCs w:val="21"/>
              </w:rPr>
            </w:pPr>
            <w:r>
              <w:rPr>
                <w:rFonts w:hint="eastAsia" w:ascii="宋体" w:hAnsi="宋体" w:eastAsia="宋体" w:cs="宋体"/>
                <w:szCs w:val="21"/>
              </w:rPr>
              <w:t>后毂式</w:t>
            </w:r>
          </w:p>
        </w:tc>
        <w:tc>
          <w:tcPr>
            <w:tcW w:w="859" w:type="dxa"/>
            <w:vMerge w:val="continue"/>
            <w:vAlign w:val="center"/>
          </w:tcPr>
          <w:p w14:paraId="41122586">
            <w:pPr>
              <w:jc w:val="center"/>
              <w:rPr>
                <w:sz w:val="24"/>
                <w:szCs w:val="32"/>
              </w:rPr>
            </w:pPr>
          </w:p>
        </w:tc>
        <w:tc>
          <w:tcPr>
            <w:tcW w:w="852" w:type="dxa"/>
            <w:vMerge w:val="continue"/>
            <w:vAlign w:val="center"/>
          </w:tcPr>
          <w:p w14:paraId="68A0FBEC">
            <w:pPr>
              <w:jc w:val="center"/>
              <w:rPr>
                <w:sz w:val="24"/>
                <w:szCs w:val="32"/>
              </w:rPr>
            </w:pPr>
          </w:p>
        </w:tc>
      </w:tr>
      <w:tr w14:paraId="7785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442788FC">
            <w:pPr>
              <w:jc w:val="center"/>
              <w:rPr>
                <w:sz w:val="24"/>
              </w:rPr>
            </w:pPr>
          </w:p>
        </w:tc>
        <w:tc>
          <w:tcPr>
            <w:tcW w:w="715" w:type="dxa"/>
            <w:vMerge w:val="continue"/>
            <w:vAlign w:val="center"/>
          </w:tcPr>
          <w:p w14:paraId="5939B916">
            <w:pPr>
              <w:jc w:val="center"/>
              <w:rPr>
                <w:sz w:val="24"/>
                <w:szCs w:val="32"/>
              </w:rPr>
            </w:pPr>
          </w:p>
        </w:tc>
        <w:tc>
          <w:tcPr>
            <w:tcW w:w="509" w:type="dxa"/>
            <w:vMerge w:val="continue"/>
            <w:vAlign w:val="center"/>
          </w:tcPr>
          <w:p w14:paraId="3CD71E32">
            <w:pPr>
              <w:jc w:val="center"/>
              <w:rPr>
                <w:sz w:val="24"/>
                <w:szCs w:val="32"/>
              </w:rPr>
            </w:pPr>
          </w:p>
        </w:tc>
        <w:tc>
          <w:tcPr>
            <w:tcW w:w="2353" w:type="dxa"/>
            <w:shd w:val="clear" w:color="auto" w:fill="auto"/>
            <w:vAlign w:val="center"/>
          </w:tcPr>
          <w:p w14:paraId="751EF6A9">
            <w:pPr>
              <w:jc w:val="center"/>
              <w:rPr>
                <w:rFonts w:eastAsia="宋体" w:cs="Times New Roman"/>
              </w:rPr>
            </w:pPr>
            <w:r>
              <w:rPr>
                <w:rFonts w:hint="eastAsia" w:eastAsia="宋体" w:cs="Times New Roman"/>
              </w:rPr>
              <w:t>充电时间</w:t>
            </w:r>
          </w:p>
        </w:tc>
        <w:tc>
          <w:tcPr>
            <w:tcW w:w="3265" w:type="dxa"/>
            <w:shd w:val="clear" w:color="auto" w:fill="auto"/>
            <w:vAlign w:val="center"/>
          </w:tcPr>
          <w:p w14:paraId="10CC25E3">
            <w:pPr>
              <w:jc w:val="center"/>
              <w:rPr>
                <w:rFonts w:ascii="宋体" w:hAnsi="宋体" w:eastAsia="宋体" w:cs="宋体"/>
                <w:szCs w:val="21"/>
              </w:rPr>
            </w:pPr>
            <w:r>
              <w:rPr>
                <w:rFonts w:hint="eastAsia" w:ascii="宋体" w:hAnsi="宋体" w:eastAsia="宋体" w:cs="宋体"/>
                <w:szCs w:val="21"/>
              </w:rPr>
              <w:t>6-8(h)</w:t>
            </w:r>
          </w:p>
        </w:tc>
        <w:tc>
          <w:tcPr>
            <w:tcW w:w="859" w:type="dxa"/>
            <w:vMerge w:val="continue"/>
            <w:vAlign w:val="center"/>
          </w:tcPr>
          <w:p w14:paraId="5A34ED03">
            <w:pPr>
              <w:jc w:val="center"/>
              <w:rPr>
                <w:sz w:val="24"/>
                <w:szCs w:val="32"/>
              </w:rPr>
            </w:pPr>
          </w:p>
        </w:tc>
        <w:tc>
          <w:tcPr>
            <w:tcW w:w="852" w:type="dxa"/>
            <w:vMerge w:val="continue"/>
            <w:vAlign w:val="center"/>
          </w:tcPr>
          <w:p w14:paraId="4B36937B">
            <w:pPr>
              <w:jc w:val="center"/>
              <w:rPr>
                <w:sz w:val="24"/>
                <w:szCs w:val="32"/>
              </w:rPr>
            </w:pPr>
          </w:p>
        </w:tc>
      </w:tr>
      <w:tr w14:paraId="0939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47" w:type="dxa"/>
            <w:vMerge w:val="continue"/>
            <w:vAlign w:val="center"/>
          </w:tcPr>
          <w:p w14:paraId="65179F4C">
            <w:pPr>
              <w:jc w:val="center"/>
              <w:rPr>
                <w:sz w:val="24"/>
              </w:rPr>
            </w:pPr>
          </w:p>
        </w:tc>
        <w:tc>
          <w:tcPr>
            <w:tcW w:w="715" w:type="dxa"/>
            <w:vMerge w:val="continue"/>
            <w:vAlign w:val="center"/>
          </w:tcPr>
          <w:p w14:paraId="7085563B">
            <w:pPr>
              <w:jc w:val="center"/>
              <w:rPr>
                <w:sz w:val="24"/>
                <w:szCs w:val="32"/>
              </w:rPr>
            </w:pPr>
          </w:p>
        </w:tc>
        <w:tc>
          <w:tcPr>
            <w:tcW w:w="509" w:type="dxa"/>
            <w:vMerge w:val="continue"/>
            <w:vAlign w:val="center"/>
          </w:tcPr>
          <w:p w14:paraId="27E67558">
            <w:pPr>
              <w:jc w:val="center"/>
              <w:rPr>
                <w:sz w:val="24"/>
                <w:szCs w:val="32"/>
              </w:rPr>
            </w:pPr>
          </w:p>
        </w:tc>
        <w:tc>
          <w:tcPr>
            <w:tcW w:w="2353" w:type="dxa"/>
            <w:shd w:val="clear" w:color="auto" w:fill="auto"/>
            <w:vAlign w:val="center"/>
          </w:tcPr>
          <w:p w14:paraId="56C9AAF5">
            <w:pPr>
              <w:jc w:val="center"/>
              <w:rPr>
                <w:rFonts w:eastAsia="宋体" w:cs="Times New Roman"/>
              </w:rPr>
            </w:pPr>
            <w:r>
              <w:rPr>
                <w:rFonts w:hint="eastAsia" w:eastAsia="宋体" w:cs="Times New Roman"/>
              </w:rPr>
              <w:t>其他</w:t>
            </w:r>
          </w:p>
        </w:tc>
        <w:tc>
          <w:tcPr>
            <w:tcW w:w="3265" w:type="dxa"/>
            <w:shd w:val="clear" w:color="auto" w:fill="auto"/>
            <w:vAlign w:val="center"/>
          </w:tcPr>
          <w:p w14:paraId="5D27081A">
            <w:pPr>
              <w:jc w:val="center"/>
              <w:rPr>
                <w:rFonts w:ascii="宋体" w:hAnsi="宋体" w:eastAsia="宋体" w:cs="宋体"/>
                <w:szCs w:val="21"/>
              </w:rPr>
            </w:pPr>
            <w:r>
              <w:rPr>
                <w:rFonts w:hint="eastAsia" w:ascii="宋体" w:hAnsi="宋体" w:eastAsia="宋体" w:cs="宋体"/>
                <w:szCs w:val="21"/>
              </w:rPr>
              <w:t>设备加装DTU,后期接入智慧系统</w:t>
            </w:r>
          </w:p>
        </w:tc>
        <w:tc>
          <w:tcPr>
            <w:tcW w:w="859" w:type="dxa"/>
            <w:vMerge w:val="continue"/>
            <w:vAlign w:val="center"/>
          </w:tcPr>
          <w:p w14:paraId="45E79D94">
            <w:pPr>
              <w:jc w:val="center"/>
              <w:rPr>
                <w:sz w:val="24"/>
                <w:szCs w:val="32"/>
              </w:rPr>
            </w:pPr>
          </w:p>
        </w:tc>
        <w:tc>
          <w:tcPr>
            <w:tcW w:w="852" w:type="dxa"/>
            <w:vMerge w:val="continue"/>
            <w:vAlign w:val="center"/>
          </w:tcPr>
          <w:p w14:paraId="4819A8B7">
            <w:pPr>
              <w:jc w:val="center"/>
              <w:rPr>
                <w:sz w:val="24"/>
                <w:szCs w:val="32"/>
              </w:rPr>
            </w:pPr>
          </w:p>
        </w:tc>
      </w:tr>
      <w:tr w14:paraId="270B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restart"/>
            <w:vAlign w:val="center"/>
          </w:tcPr>
          <w:p w14:paraId="35D5F823">
            <w:pPr>
              <w:jc w:val="center"/>
              <w:rPr>
                <w:sz w:val="24"/>
              </w:rPr>
            </w:pPr>
            <w:r>
              <w:rPr>
                <w:rFonts w:hint="eastAsia" w:ascii="宋体" w:hAnsi="宋体" w:eastAsia="宋体" w:cs="宋体"/>
                <w:sz w:val="24"/>
              </w:rPr>
              <w:t>小型垃圾收集车</w:t>
            </w:r>
          </w:p>
        </w:tc>
        <w:tc>
          <w:tcPr>
            <w:tcW w:w="715" w:type="dxa"/>
            <w:vMerge w:val="restart"/>
            <w:vAlign w:val="center"/>
          </w:tcPr>
          <w:p w14:paraId="1DD798CF">
            <w:pPr>
              <w:jc w:val="center"/>
              <w:rPr>
                <w:sz w:val="24"/>
                <w:szCs w:val="32"/>
              </w:rPr>
            </w:pPr>
            <w:r>
              <w:rPr>
                <w:rFonts w:hint="eastAsia"/>
                <w:sz w:val="24"/>
                <w:szCs w:val="32"/>
              </w:rPr>
              <w:t>2</w:t>
            </w:r>
          </w:p>
        </w:tc>
        <w:tc>
          <w:tcPr>
            <w:tcW w:w="509" w:type="dxa"/>
            <w:vMerge w:val="restart"/>
            <w:vAlign w:val="center"/>
          </w:tcPr>
          <w:p w14:paraId="3B273486">
            <w:pPr>
              <w:jc w:val="center"/>
              <w:rPr>
                <w:sz w:val="24"/>
                <w:szCs w:val="32"/>
              </w:rPr>
            </w:pPr>
            <w:r>
              <w:rPr>
                <w:rFonts w:hint="eastAsia"/>
                <w:sz w:val="24"/>
                <w:szCs w:val="32"/>
              </w:rPr>
              <w:t>辆</w:t>
            </w:r>
          </w:p>
        </w:tc>
        <w:tc>
          <w:tcPr>
            <w:tcW w:w="5618" w:type="dxa"/>
            <w:gridSpan w:val="2"/>
            <w:vAlign w:val="center"/>
          </w:tcPr>
          <w:p w14:paraId="5898A288">
            <w:pPr>
              <w:jc w:val="center"/>
              <w:rPr>
                <w:sz w:val="24"/>
                <w:szCs w:val="32"/>
              </w:rPr>
            </w:pPr>
            <w:r>
              <w:rPr>
                <w:rFonts w:hint="eastAsia"/>
                <w:b/>
                <w:bCs/>
                <w:sz w:val="24"/>
                <w:szCs w:val="32"/>
              </w:rPr>
              <w:t>一、主要参数要求</w:t>
            </w:r>
          </w:p>
        </w:tc>
        <w:tc>
          <w:tcPr>
            <w:tcW w:w="859" w:type="dxa"/>
            <w:vMerge w:val="restart"/>
            <w:vAlign w:val="center"/>
          </w:tcPr>
          <w:p w14:paraId="166955D1">
            <w:pPr>
              <w:jc w:val="center"/>
              <w:rPr>
                <w:sz w:val="24"/>
                <w:szCs w:val="32"/>
              </w:rPr>
            </w:pPr>
          </w:p>
        </w:tc>
        <w:tc>
          <w:tcPr>
            <w:tcW w:w="852" w:type="dxa"/>
            <w:vMerge w:val="restart"/>
            <w:vAlign w:val="center"/>
          </w:tcPr>
          <w:p w14:paraId="2FBF4797">
            <w:pPr>
              <w:jc w:val="center"/>
              <w:rPr>
                <w:sz w:val="24"/>
                <w:szCs w:val="32"/>
              </w:rPr>
            </w:pPr>
          </w:p>
        </w:tc>
      </w:tr>
      <w:tr w14:paraId="2F80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9DF8FDA">
            <w:pPr>
              <w:jc w:val="center"/>
              <w:rPr>
                <w:sz w:val="24"/>
                <w:szCs w:val="32"/>
              </w:rPr>
            </w:pPr>
          </w:p>
        </w:tc>
        <w:tc>
          <w:tcPr>
            <w:tcW w:w="715" w:type="dxa"/>
            <w:vMerge w:val="continue"/>
            <w:vAlign w:val="center"/>
          </w:tcPr>
          <w:p w14:paraId="749A803F">
            <w:pPr>
              <w:jc w:val="center"/>
              <w:rPr>
                <w:sz w:val="24"/>
                <w:szCs w:val="32"/>
              </w:rPr>
            </w:pPr>
          </w:p>
        </w:tc>
        <w:tc>
          <w:tcPr>
            <w:tcW w:w="509" w:type="dxa"/>
            <w:vMerge w:val="continue"/>
            <w:vAlign w:val="center"/>
          </w:tcPr>
          <w:p w14:paraId="39BD4614">
            <w:pPr>
              <w:jc w:val="center"/>
              <w:rPr>
                <w:sz w:val="24"/>
                <w:szCs w:val="32"/>
              </w:rPr>
            </w:pPr>
          </w:p>
        </w:tc>
        <w:tc>
          <w:tcPr>
            <w:tcW w:w="2353" w:type="dxa"/>
            <w:shd w:val="clear" w:color="auto" w:fill="auto"/>
            <w:vAlign w:val="center"/>
          </w:tcPr>
          <w:p w14:paraId="4108B110">
            <w:pPr>
              <w:jc w:val="center"/>
              <w:rPr>
                <w:rFonts w:ascii="宋体" w:hAnsi="宋体" w:eastAsia="宋体" w:cs="宋体"/>
                <w:kern w:val="0"/>
                <w:szCs w:val="21"/>
                <w:lang w:val="zh-CN"/>
              </w:rPr>
            </w:pPr>
            <w:r>
              <w:rPr>
                <w:rFonts w:hint="eastAsia" w:ascii="宋体" w:hAnsi="宋体" w:eastAsia="宋体" w:cs="宋体"/>
                <w:szCs w:val="21"/>
              </w:rPr>
              <w:t>电机</w:t>
            </w:r>
          </w:p>
        </w:tc>
        <w:tc>
          <w:tcPr>
            <w:tcW w:w="3265" w:type="dxa"/>
            <w:shd w:val="clear" w:color="auto" w:fill="auto"/>
            <w:vAlign w:val="center"/>
          </w:tcPr>
          <w:p w14:paraId="1F8BF7AF">
            <w:pPr>
              <w:jc w:val="center"/>
              <w:rPr>
                <w:rFonts w:ascii="宋体" w:hAnsi="宋体" w:eastAsia="宋体" w:cs="宋体"/>
                <w:kern w:val="0"/>
                <w:szCs w:val="21"/>
                <w:lang w:val="zh-CN"/>
              </w:rPr>
            </w:pPr>
            <w:r>
              <w:rPr>
                <w:rFonts w:hint="eastAsia" w:ascii="宋体" w:hAnsi="宋体" w:eastAsia="宋体" w:cs="宋体"/>
                <w:szCs w:val="21"/>
              </w:rPr>
              <w:t>72V/7.5KW交流电机</w:t>
            </w:r>
            <w:r>
              <w:rPr>
                <w:rFonts w:hint="eastAsia"/>
              </w:rPr>
              <w:t>（或优于）</w:t>
            </w:r>
          </w:p>
        </w:tc>
        <w:tc>
          <w:tcPr>
            <w:tcW w:w="859" w:type="dxa"/>
            <w:vMerge w:val="continue"/>
            <w:vAlign w:val="center"/>
          </w:tcPr>
          <w:p w14:paraId="127371F2">
            <w:pPr>
              <w:jc w:val="center"/>
              <w:rPr>
                <w:sz w:val="24"/>
                <w:szCs w:val="32"/>
              </w:rPr>
            </w:pPr>
          </w:p>
        </w:tc>
        <w:tc>
          <w:tcPr>
            <w:tcW w:w="852" w:type="dxa"/>
            <w:vMerge w:val="continue"/>
            <w:vAlign w:val="center"/>
          </w:tcPr>
          <w:p w14:paraId="1C1FAF41">
            <w:pPr>
              <w:jc w:val="center"/>
              <w:rPr>
                <w:sz w:val="24"/>
                <w:szCs w:val="32"/>
              </w:rPr>
            </w:pPr>
          </w:p>
        </w:tc>
      </w:tr>
      <w:tr w14:paraId="2403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1AF5D0D2">
            <w:pPr>
              <w:jc w:val="center"/>
              <w:rPr>
                <w:sz w:val="24"/>
                <w:szCs w:val="32"/>
              </w:rPr>
            </w:pPr>
          </w:p>
        </w:tc>
        <w:tc>
          <w:tcPr>
            <w:tcW w:w="715" w:type="dxa"/>
            <w:vMerge w:val="continue"/>
            <w:vAlign w:val="center"/>
          </w:tcPr>
          <w:p w14:paraId="216512E6">
            <w:pPr>
              <w:jc w:val="center"/>
              <w:rPr>
                <w:sz w:val="24"/>
                <w:szCs w:val="32"/>
              </w:rPr>
            </w:pPr>
          </w:p>
        </w:tc>
        <w:tc>
          <w:tcPr>
            <w:tcW w:w="509" w:type="dxa"/>
            <w:vMerge w:val="continue"/>
            <w:vAlign w:val="center"/>
          </w:tcPr>
          <w:p w14:paraId="4145A546">
            <w:pPr>
              <w:jc w:val="center"/>
              <w:rPr>
                <w:sz w:val="24"/>
                <w:szCs w:val="32"/>
              </w:rPr>
            </w:pPr>
          </w:p>
        </w:tc>
        <w:tc>
          <w:tcPr>
            <w:tcW w:w="2353" w:type="dxa"/>
            <w:shd w:val="clear" w:color="auto" w:fill="auto"/>
            <w:vAlign w:val="center"/>
          </w:tcPr>
          <w:p w14:paraId="57D71FEF">
            <w:pPr>
              <w:jc w:val="center"/>
              <w:rPr>
                <w:rFonts w:ascii="宋体" w:hAnsi="宋体" w:eastAsia="宋体" w:cs="宋体"/>
                <w:szCs w:val="21"/>
                <w:lang w:val="zh-CN"/>
              </w:rPr>
            </w:pPr>
            <w:r>
              <w:rPr>
                <w:rFonts w:hint="eastAsia" w:ascii="宋体" w:hAnsi="宋体" w:eastAsia="宋体" w:cs="宋体"/>
                <w:szCs w:val="21"/>
              </w:rPr>
              <w:t>电池</w:t>
            </w:r>
          </w:p>
        </w:tc>
        <w:tc>
          <w:tcPr>
            <w:tcW w:w="3265" w:type="dxa"/>
            <w:shd w:val="clear" w:color="auto" w:fill="auto"/>
            <w:vAlign w:val="center"/>
          </w:tcPr>
          <w:p w14:paraId="0C445206">
            <w:pPr>
              <w:jc w:val="center"/>
              <w:rPr>
                <w:rFonts w:ascii="宋体" w:hAnsi="宋体" w:eastAsia="宋体" w:cs="宋体"/>
                <w:b/>
                <w:bCs/>
                <w:szCs w:val="21"/>
                <w:lang w:val="zh-CN"/>
              </w:rPr>
            </w:pPr>
            <w:r>
              <w:rPr>
                <w:rFonts w:hint="eastAsia" w:ascii="宋体" w:hAnsi="宋体" w:eastAsia="宋体" w:cs="宋体"/>
                <w:szCs w:val="21"/>
              </w:rPr>
              <w:t>72V/200Ah磷酸铁锂电池（</w:t>
            </w:r>
            <w:r>
              <w:rPr>
                <w:rFonts w:hint="eastAsia"/>
              </w:rPr>
              <w:t>或优于）</w:t>
            </w:r>
          </w:p>
        </w:tc>
        <w:tc>
          <w:tcPr>
            <w:tcW w:w="859" w:type="dxa"/>
            <w:vMerge w:val="continue"/>
            <w:vAlign w:val="center"/>
          </w:tcPr>
          <w:p w14:paraId="0D1EBF9C">
            <w:pPr>
              <w:jc w:val="center"/>
              <w:rPr>
                <w:sz w:val="24"/>
                <w:szCs w:val="32"/>
              </w:rPr>
            </w:pPr>
          </w:p>
        </w:tc>
        <w:tc>
          <w:tcPr>
            <w:tcW w:w="852" w:type="dxa"/>
            <w:vMerge w:val="continue"/>
            <w:vAlign w:val="center"/>
          </w:tcPr>
          <w:p w14:paraId="3AAC5CF7">
            <w:pPr>
              <w:jc w:val="center"/>
              <w:rPr>
                <w:sz w:val="24"/>
                <w:szCs w:val="32"/>
              </w:rPr>
            </w:pPr>
          </w:p>
        </w:tc>
      </w:tr>
      <w:tr w14:paraId="4A90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1ACD640D">
            <w:pPr>
              <w:jc w:val="center"/>
              <w:rPr>
                <w:sz w:val="24"/>
                <w:szCs w:val="32"/>
              </w:rPr>
            </w:pPr>
          </w:p>
        </w:tc>
        <w:tc>
          <w:tcPr>
            <w:tcW w:w="715" w:type="dxa"/>
            <w:vMerge w:val="continue"/>
            <w:vAlign w:val="center"/>
          </w:tcPr>
          <w:p w14:paraId="2D432181">
            <w:pPr>
              <w:jc w:val="center"/>
              <w:rPr>
                <w:sz w:val="24"/>
                <w:szCs w:val="32"/>
              </w:rPr>
            </w:pPr>
          </w:p>
        </w:tc>
        <w:tc>
          <w:tcPr>
            <w:tcW w:w="509" w:type="dxa"/>
            <w:vMerge w:val="continue"/>
            <w:vAlign w:val="center"/>
          </w:tcPr>
          <w:p w14:paraId="10CE6B71">
            <w:pPr>
              <w:jc w:val="center"/>
              <w:rPr>
                <w:sz w:val="24"/>
                <w:szCs w:val="32"/>
              </w:rPr>
            </w:pPr>
          </w:p>
        </w:tc>
        <w:tc>
          <w:tcPr>
            <w:tcW w:w="2353" w:type="dxa"/>
            <w:shd w:val="clear" w:color="auto" w:fill="auto"/>
            <w:vAlign w:val="center"/>
          </w:tcPr>
          <w:p w14:paraId="08346DED">
            <w:pPr>
              <w:jc w:val="center"/>
              <w:rPr>
                <w:rFonts w:ascii="宋体" w:hAnsi="宋体" w:eastAsia="宋体" w:cs="宋体"/>
                <w:kern w:val="0"/>
                <w:szCs w:val="21"/>
                <w:lang w:val="zh-CN"/>
              </w:rPr>
            </w:pPr>
            <w:r>
              <w:rPr>
                <w:rFonts w:hint="eastAsia" w:ascii="宋体" w:hAnsi="宋体" w:eastAsia="宋体" w:cs="宋体"/>
                <w:szCs w:val="21"/>
              </w:rPr>
              <w:t>电控</w:t>
            </w:r>
          </w:p>
        </w:tc>
        <w:tc>
          <w:tcPr>
            <w:tcW w:w="3265" w:type="dxa"/>
            <w:shd w:val="clear" w:color="auto" w:fill="auto"/>
            <w:vAlign w:val="center"/>
          </w:tcPr>
          <w:p w14:paraId="57B7741C">
            <w:pPr>
              <w:jc w:val="center"/>
              <w:rPr>
                <w:rFonts w:ascii="宋体" w:hAnsi="宋体" w:eastAsia="宋体" w:cs="宋体"/>
                <w:szCs w:val="21"/>
                <w:lang w:val="zh-CN"/>
              </w:rPr>
            </w:pPr>
            <w:r>
              <w:rPr>
                <w:rFonts w:hint="eastAsia" w:ascii="宋体" w:hAnsi="宋体" w:eastAsia="宋体" w:cs="宋体"/>
                <w:szCs w:val="21"/>
              </w:rPr>
              <w:t>具有有过温保护功能、防干扰、防飞车、倒车减速等安全保护功能</w:t>
            </w:r>
            <w:r>
              <w:rPr>
                <w:rFonts w:hint="eastAsia"/>
              </w:rPr>
              <w:t>（或优于）</w:t>
            </w:r>
          </w:p>
        </w:tc>
        <w:tc>
          <w:tcPr>
            <w:tcW w:w="859" w:type="dxa"/>
            <w:vMerge w:val="continue"/>
            <w:vAlign w:val="center"/>
          </w:tcPr>
          <w:p w14:paraId="1B92AE16">
            <w:pPr>
              <w:jc w:val="center"/>
              <w:rPr>
                <w:sz w:val="24"/>
                <w:szCs w:val="32"/>
              </w:rPr>
            </w:pPr>
          </w:p>
        </w:tc>
        <w:tc>
          <w:tcPr>
            <w:tcW w:w="852" w:type="dxa"/>
            <w:vMerge w:val="continue"/>
            <w:vAlign w:val="center"/>
          </w:tcPr>
          <w:p w14:paraId="1F59977A">
            <w:pPr>
              <w:jc w:val="center"/>
              <w:rPr>
                <w:sz w:val="24"/>
                <w:szCs w:val="32"/>
              </w:rPr>
            </w:pPr>
          </w:p>
        </w:tc>
      </w:tr>
      <w:tr w14:paraId="4E51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8BE8804">
            <w:pPr>
              <w:jc w:val="center"/>
              <w:rPr>
                <w:sz w:val="24"/>
                <w:szCs w:val="32"/>
              </w:rPr>
            </w:pPr>
          </w:p>
        </w:tc>
        <w:tc>
          <w:tcPr>
            <w:tcW w:w="715" w:type="dxa"/>
            <w:vMerge w:val="continue"/>
            <w:vAlign w:val="center"/>
          </w:tcPr>
          <w:p w14:paraId="3FBF69F5">
            <w:pPr>
              <w:jc w:val="center"/>
              <w:rPr>
                <w:sz w:val="24"/>
                <w:szCs w:val="32"/>
              </w:rPr>
            </w:pPr>
          </w:p>
        </w:tc>
        <w:tc>
          <w:tcPr>
            <w:tcW w:w="509" w:type="dxa"/>
            <w:vMerge w:val="continue"/>
            <w:vAlign w:val="center"/>
          </w:tcPr>
          <w:p w14:paraId="2DAD8B7A">
            <w:pPr>
              <w:jc w:val="center"/>
              <w:rPr>
                <w:sz w:val="24"/>
                <w:szCs w:val="32"/>
              </w:rPr>
            </w:pPr>
          </w:p>
        </w:tc>
        <w:tc>
          <w:tcPr>
            <w:tcW w:w="2353" w:type="dxa"/>
            <w:shd w:val="clear" w:color="auto" w:fill="auto"/>
            <w:vAlign w:val="center"/>
          </w:tcPr>
          <w:p w14:paraId="3C613105">
            <w:pPr>
              <w:jc w:val="center"/>
              <w:rPr>
                <w:rFonts w:ascii="宋体" w:hAnsi="宋体" w:eastAsia="宋体" w:cs="宋体"/>
                <w:szCs w:val="21"/>
                <w:lang w:val="zh-CN"/>
              </w:rPr>
            </w:pPr>
            <w:r>
              <w:rPr>
                <w:rFonts w:hint="eastAsia" w:ascii="宋体" w:hAnsi="宋体" w:eastAsia="宋体" w:cs="宋体"/>
                <w:szCs w:val="21"/>
              </w:rPr>
              <w:t>前挡玻璃</w:t>
            </w:r>
          </w:p>
        </w:tc>
        <w:tc>
          <w:tcPr>
            <w:tcW w:w="3265" w:type="dxa"/>
            <w:shd w:val="clear" w:color="auto" w:fill="auto"/>
            <w:vAlign w:val="center"/>
          </w:tcPr>
          <w:p w14:paraId="2089E1E8">
            <w:pPr>
              <w:jc w:val="center"/>
              <w:rPr>
                <w:rFonts w:ascii="宋体" w:hAnsi="宋体" w:eastAsia="宋体" w:cs="宋体"/>
                <w:szCs w:val="21"/>
              </w:rPr>
            </w:pPr>
            <w:r>
              <w:rPr>
                <w:rFonts w:hint="eastAsia" w:ascii="宋体" w:hAnsi="宋体" w:eastAsia="宋体" w:cs="宋体"/>
                <w:szCs w:val="21"/>
              </w:rPr>
              <w:t>落地式前档玻璃，视野好（或</w:t>
            </w:r>
            <w:r>
              <w:rPr>
                <w:rFonts w:hint="eastAsia"/>
              </w:rPr>
              <w:t>优</w:t>
            </w:r>
            <w:r>
              <w:rPr>
                <w:rFonts w:hint="eastAsia" w:ascii="宋体" w:hAnsi="宋体" w:eastAsia="宋体" w:cs="宋体"/>
                <w:szCs w:val="21"/>
              </w:rPr>
              <w:t>于）</w:t>
            </w:r>
          </w:p>
        </w:tc>
        <w:tc>
          <w:tcPr>
            <w:tcW w:w="859" w:type="dxa"/>
            <w:vMerge w:val="continue"/>
            <w:vAlign w:val="center"/>
          </w:tcPr>
          <w:p w14:paraId="2ABF4DF3">
            <w:pPr>
              <w:jc w:val="center"/>
              <w:rPr>
                <w:sz w:val="24"/>
                <w:szCs w:val="32"/>
              </w:rPr>
            </w:pPr>
          </w:p>
        </w:tc>
        <w:tc>
          <w:tcPr>
            <w:tcW w:w="852" w:type="dxa"/>
            <w:vMerge w:val="continue"/>
            <w:vAlign w:val="center"/>
          </w:tcPr>
          <w:p w14:paraId="7A75731E">
            <w:pPr>
              <w:jc w:val="center"/>
              <w:rPr>
                <w:sz w:val="24"/>
                <w:szCs w:val="32"/>
              </w:rPr>
            </w:pPr>
          </w:p>
        </w:tc>
      </w:tr>
      <w:tr w14:paraId="5E19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8D6A426">
            <w:pPr>
              <w:jc w:val="center"/>
              <w:rPr>
                <w:sz w:val="24"/>
                <w:szCs w:val="32"/>
              </w:rPr>
            </w:pPr>
          </w:p>
        </w:tc>
        <w:tc>
          <w:tcPr>
            <w:tcW w:w="715" w:type="dxa"/>
            <w:vMerge w:val="continue"/>
            <w:vAlign w:val="center"/>
          </w:tcPr>
          <w:p w14:paraId="4E522083">
            <w:pPr>
              <w:jc w:val="center"/>
              <w:rPr>
                <w:sz w:val="24"/>
                <w:szCs w:val="32"/>
              </w:rPr>
            </w:pPr>
          </w:p>
        </w:tc>
        <w:tc>
          <w:tcPr>
            <w:tcW w:w="509" w:type="dxa"/>
            <w:vMerge w:val="continue"/>
            <w:vAlign w:val="center"/>
          </w:tcPr>
          <w:p w14:paraId="70146BF5">
            <w:pPr>
              <w:jc w:val="center"/>
              <w:rPr>
                <w:sz w:val="24"/>
                <w:szCs w:val="32"/>
              </w:rPr>
            </w:pPr>
          </w:p>
        </w:tc>
        <w:tc>
          <w:tcPr>
            <w:tcW w:w="2353" w:type="dxa"/>
            <w:shd w:val="clear" w:color="auto" w:fill="auto"/>
            <w:vAlign w:val="center"/>
          </w:tcPr>
          <w:p w14:paraId="782522BB">
            <w:pPr>
              <w:jc w:val="center"/>
              <w:rPr>
                <w:rFonts w:ascii="宋体" w:hAnsi="宋体" w:eastAsia="宋体" w:cs="宋体"/>
                <w:kern w:val="0"/>
                <w:szCs w:val="21"/>
              </w:rPr>
            </w:pPr>
            <w:r>
              <w:rPr>
                <w:rFonts w:hint="eastAsia" w:ascii="宋体" w:hAnsi="宋体" w:eastAsia="宋体" w:cs="宋体"/>
                <w:szCs w:val="21"/>
              </w:rPr>
              <w:t>座椅</w:t>
            </w:r>
          </w:p>
        </w:tc>
        <w:tc>
          <w:tcPr>
            <w:tcW w:w="3265" w:type="dxa"/>
            <w:shd w:val="clear" w:color="auto" w:fill="auto"/>
            <w:vAlign w:val="center"/>
          </w:tcPr>
          <w:p w14:paraId="3FC9D93D">
            <w:pPr>
              <w:jc w:val="center"/>
              <w:rPr>
                <w:rFonts w:ascii="宋体" w:hAnsi="宋体" w:eastAsia="宋体" w:cs="宋体"/>
                <w:kern w:val="0"/>
                <w:szCs w:val="21"/>
              </w:rPr>
            </w:pPr>
            <w:r>
              <w:rPr>
                <w:rFonts w:hint="eastAsia" w:ascii="宋体" w:hAnsi="宋体" w:eastAsia="宋体" w:cs="宋体"/>
                <w:sz w:val="24"/>
              </w:rPr>
              <w:t>皮革软座椅</w:t>
            </w:r>
            <w:r>
              <w:rPr>
                <w:rFonts w:hint="eastAsia"/>
              </w:rPr>
              <w:t>（或优于）</w:t>
            </w:r>
          </w:p>
        </w:tc>
        <w:tc>
          <w:tcPr>
            <w:tcW w:w="859" w:type="dxa"/>
            <w:vMerge w:val="continue"/>
            <w:vAlign w:val="center"/>
          </w:tcPr>
          <w:p w14:paraId="7BB4308A">
            <w:pPr>
              <w:jc w:val="center"/>
              <w:rPr>
                <w:sz w:val="24"/>
                <w:szCs w:val="32"/>
              </w:rPr>
            </w:pPr>
          </w:p>
        </w:tc>
        <w:tc>
          <w:tcPr>
            <w:tcW w:w="852" w:type="dxa"/>
            <w:vMerge w:val="continue"/>
            <w:vAlign w:val="center"/>
          </w:tcPr>
          <w:p w14:paraId="7AFDD41A">
            <w:pPr>
              <w:jc w:val="center"/>
              <w:rPr>
                <w:sz w:val="24"/>
                <w:szCs w:val="32"/>
              </w:rPr>
            </w:pPr>
          </w:p>
        </w:tc>
      </w:tr>
      <w:tr w14:paraId="167D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A5532FB">
            <w:pPr>
              <w:jc w:val="center"/>
              <w:rPr>
                <w:sz w:val="24"/>
                <w:szCs w:val="32"/>
              </w:rPr>
            </w:pPr>
          </w:p>
        </w:tc>
        <w:tc>
          <w:tcPr>
            <w:tcW w:w="715" w:type="dxa"/>
            <w:vMerge w:val="continue"/>
            <w:vAlign w:val="center"/>
          </w:tcPr>
          <w:p w14:paraId="78B9E803">
            <w:pPr>
              <w:jc w:val="center"/>
              <w:rPr>
                <w:sz w:val="24"/>
                <w:szCs w:val="32"/>
              </w:rPr>
            </w:pPr>
          </w:p>
        </w:tc>
        <w:tc>
          <w:tcPr>
            <w:tcW w:w="509" w:type="dxa"/>
            <w:vMerge w:val="continue"/>
            <w:vAlign w:val="center"/>
          </w:tcPr>
          <w:p w14:paraId="3677E9C1">
            <w:pPr>
              <w:jc w:val="center"/>
              <w:rPr>
                <w:sz w:val="24"/>
                <w:szCs w:val="32"/>
              </w:rPr>
            </w:pPr>
          </w:p>
        </w:tc>
        <w:tc>
          <w:tcPr>
            <w:tcW w:w="2353" w:type="dxa"/>
            <w:shd w:val="clear" w:color="auto" w:fill="auto"/>
            <w:vAlign w:val="center"/>
          </w:tcPr>
          <w:p w14:paraId="07145AB6">
            <w:pPr>
              <w:jc w:val="center"/>
              <w:rPr>
                <w:rFonts w:ascii="宋体" w:hAnsi="宋体" w:eastAsia="宋体" w:cs="宋体"/>
                <w:kern w:val="0"/>
                <w:szCs w:val="21"/>
                <w:lang w:val="zh-CN"/>
              </w:rPr>
            </w:pPr>
            <w:r>
              <w:rPr>
                <w:rFonts w:hint="eastAsia" w:ascii="宋体" w:hAnsi="宋体" w:eastAsia="宋体" w:cs="宋体"/>
                <w:szCs w:val="21"/>
              </w:rPr>
              <w:t>后视镜</w:t>
            </w:r>
          </w:p>
        </w:tc>
        <w:tc>
          <w:tcPr>
            <w:tcW w:w="3265" w:type="dxa"/>
            <w:shd w:val="clear" w:color="auto" w:fill="auto"/>
            <w:vAlign w:val="center"/>
          </w:tcPr>
          <w:p w14:paraId="78D04BC4">
            <w:pPr>
              <w:jc w:val="center"/>
              <w:rPr>
                <w:rFonts w:ascii="宋体" w:hAnsi="宋体" w:eastAsia="宋体" w:cs="宋体"/>
                <w:kern w:val="0"/>
                <w:szCs w:val="21"/>
                <w:lang w:val="zh-CN"/>
              </w:rPr>
            </w:pPr>
            <w:r>
              <w:rPr>
                <w:rFonts w:hint="eastAsia" w:ascii="宋体" w:hAnsi="宋体" w:eastAsia="宋体" w:cs="宋体"/>
                <w:szCs w:val="21"/>
              </w:rPr>
              <w:t>大视野无死角后视镜</w:t>
            </w:r>
            <w:r>
              <w:rPr>
                <w:rFonts w:hint="eastAsia"/>
              </w:rPr>
              <w:t>（或优于）</w:t>
            </w:r>
          </w:p>
        </w:tc>
        <w:tc>
          <w:tcPr>
            <w:tcW w:w="859" w:type="dxa"/>
            <w:vMerge w:val="continue"/>
            <w:vAlign w:val="center"/>
          </w:tcPr>
          <w:p w14:paraId="3BBC0744">
            <w:pPr>
              <w:jc w:val="center"/>
              <w:rPr>
                <w:sz w:val="24"/>
                <w:szCs w:val="32"/>
              </w:rPr>
            </w:pPr>
          </w:p>
        </w:tc>
        <w:tc>
          <w:tcPr>
            <w:tcW w:w="852" w:type="dxa"/>
            <w:vMerge w:val="continue"/>
            <w:vAlign w:val="center"/>
          </w:tcPr>
          <w:p w14:paraId="1E1F92FE">
            <w:pPr>
              <w:jc w:val="center"/>
              <w:rPr>
                <w:sz w:val="24"/>
                <w:szCs w:val="32"/>
              </w:rPr>
            </w:pPr>
          </w:p>
        </w:tc>
      </w:tr>
      <w:tr w14:paraId="00A1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D96BEC6">
            <w:pPr>
              <w:jc w:val="center"/>
              <w:rPr>
                <w:sz w:val="24"/>
                <w:szCs w:val="32"/>
              </w:rPr>
            </w:pPr>
          </w:p>
        </w:tc>
        <w:tc>
          <w:tcPr>
            <w:tcW w:w="715" w:type="dxa"/>
            <w:vMerge w:val="continue"/>
            <w:vAlign w:val="center"/>
          </w:tcPr>
          <w:p w14:paraId="78231DC3">
            <w:pPr>
              <w:jc w:val="center"/>
              <w:rPr>
                <w:sz w:val="24"/>
                <w:szCs w:val="32"/>
              </w:rPr>
            </w:pPr>
          </w:p>
        </w:tc>
        <w:tc>
          <w:tcPr>
            <w:tcW w:w="509" w:type="dxa"/>
            <w:vMerge w:val="continue"/>
            <w:vAlign w:val="center"/>
          </w:tcPr>
          <w:p w14:paraId="5AE2DFBA">
            <w:pPr>
              <w:jc w:val="center"/>
              <w:rPr>
                <w:sz w:val="24"/>
                <w:szCs w:val="32"/>
              </w:rPr>
            </w:pPr>
          </w:p>
        </w:tc>
        <w:tc>
          <w:tcPr>
            <w:tcW w:w="2353" w:type="dxa"/>
            <w:shd w:val="clear" w:color="auto" w:fill="auto"/>
            <w:vAlign w:val="center"/>
          </w:tcPr>
          <w:p w14:paraId="2117ABA8">
            <w:pPr>
              <w:jc w:val="center"/>
              <w:rPr>
                <w:rFonts w:ascii="宋体" w:hAnsi="宋体" w:eastAsia="宋体" w:cs="宋体"/>
                <w:kern w:val="0"/>
                <w:szCs w:val="21"/>
                <w:lang w:val="zh-CN"/>
              </w:rPr>
            </w:pPr>
            <w:r>
              <w:rPr>
                <w:rFonts w:hint="eastAsia" w:ascii="宋体" w:hAnsi="宋体" w:eastAsia="宋体" w:cs="宋体"/>
                <w:szCs w:val="21"/>
              </w:rPr>
              <w:t>灯光及信号</w:t>
            </w:r>
          </w:p>
        </w:tc>
        <w:tc>
          <w:tcPr>
            <w:tcW w:w="3265" w:type="dxa"/>
            <w:shd w:val="clear" w:color="auto" w:fill="auto"/>
            <w:vAlign w:val="center"/>
          </w:tcPr>
          <w:p w14:paraId="49E55A74">
            <w:pPr>
              <w:jc w:val="center"/>
              <w:rPr>
                <w:rFonts w:ascii="宋体" w:hAnsi="宋体" w:eastAsia="宋体" w:cs="宋体"/>
                <w:kern w:val="0"/>
                <w:szCs w:val="21"/>
                <w:lang w:val="zh-CN"/>
              </w:rPr>
            </w:pPr>
            <w:r>
              <w:rPr>
                <w:rFonts w:hint="eastAsia" w:ascii="宋体" w:hAnsi="宋体" w:cs="宋体"/>
                <w:color w:val="000000"/>
                <w:kern w:val="0"/>
                <w:sz w:val="24"/>
              </w:rPr>
              <w:t>LED</w:t>
            </w:r>
            <w:r>
              <w:rPr>
                <w:rFonts w:hint="eastAsia" w:ascii="宋体" w:hAnsi="宋体" w:eastAsia="宋体" w:cs="宋体"/>
                <w:szCs w:val="21"/>
              </w:rPr>
              <w:t>大灯+转向灯+刹车灯+倒车灯++LED警示灯+喇叭+倒车报警器</w:t>
            </w:r>
            <w:r>
              <w:rPr>
                <w:rFonts w:hint="eastAsia"/>
              </w:rPr>
              <w:t>（或优于）</w:t>
            </w:r>
          </w:p>
        </w:tc>
        <w:tc>
          <w:tcPr>
            <w:tcW w:w="859" w:type="dxa"/>
            <w:vMerge w:val="continue"/>
            <w:vAlign w:val="center"/>
          </w:tcPr>
          <w:p w14:paraId="63519DD6">
            <w:pPr>
              <w:jc w:val="center"/>
              <w:rPr>
                <w:sz w:val="24"/>
                <w:szCs w:val="32"/>
              </w:rPr>
            </w:pPr>
          </w:p>
        </w:tc>
        <w:tc>
          <w:tcPr>
            <w:tcW w:w="852" w:type="dxa"/>
            <w:vMerge w:val="continue"/>
            <w:vAlign w:val="center"/>
          </w:tcPr>
          <w:p w14:paraId="08EB32B2">
            <w:pPr>
              <w:jc w:val="center"/>
              <w:rPr>
                <w:sz w:val="24"/>
                <w:szCs w:val="32"/>
              </w:rPr>
            </w:pPr>
          </w:p>
        </w:tc>
      </w:tr>
      <w:tr w14:paraId="5E5F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207336E3">
            <w:pPr>
              <w:jc w:val="center"/>
              <w:rPr>
                <w:sz w:val="24"/>
                <w:szCs w:val="32"/>
              </w:rPr>
            </w:pPr>
          </w:p>
        </w:tc>
        <w:tc>
          <w:tcPr>
            <w:tcW w:w="715" w:type="dxa"/>
            <w:vMerge w:val="continue"/>
            <w:vAlign w:val="center"/>
          </w:tcPr>
          <w:p w14:paraId="043A8B7E">
            <w:pPr>
              <w:jc w:val="center"/>
              <w:rPr>
                <w:sz w:val="24"/>
                <w:szCs w:val="32"/>
              </w:rPr>
            </w:pPr>
          </w:p>
        </w:tc>
        <w:tc>
          <w:tcPr>
            <w:tcW w:w="509" w:type="dxa"/>
            <w:vMerge w:val="continue"/>
            <w:vAlign w:val="center"/>
          </w:tcPr>
          <w:p w14:paraId="4C2743AF">
            <w:pPr>
              <w:jc w:val="center"/>
              <w:rPr>
                <w:sz w:val="24"/>
                <w:szCs w:val="32"/>
              </w:rPr>
            </w:pPr>
          </w:p>
        </w:tc>
        <w:tc>
          <w:tcPr>
            <w:tcW w:w="2353" w:type="dxa"/>
            <w:shd w:val="clear" w:color="auto" w:fill="auto"/>
            <w:vAlign w:val="center"/>
          </w:tcPr>
          <w:p w14:paraId="2AF0D7B9">
            <w:pPr>
              <w:jc w:val="center"/>
              <w:rPr>
                <w:rFonts w:ascii="宋体" w:hAnsi="宋体" w:eastAsia="宋体" w:cs="宋体"/>
                <w:kern w:val="0"/>
                <w:szCs w:val="21"/>
                <w:lang w:val="zh-CN"/>
              </w:rPr>
            </w:pPr>
            <w:r>
              <w:rPr>
                <w:rFonts w:hint="eastAsia" w:ascii="宋体" w:hAnsi="宋体" w:eastAsia="宋体" w:cs="宋体"/>
                <w:szCs w:val="21"/>
              </w:rPr>
              <w:t>箱体</w:t>
            </w:r>
          </w:p>
        </w:tc>
        <w:tc>
          <w:tcPr>
            <w:tcW w:w="3265" w:type="dxa"/>
            <w:shd w:val="clear" w:color="auto" w:fill="auto"/>
            <w:vAlign w:val="center"/>
          </w:tcPr>
          <w:p w14:paraId="3F340FF6">
            <w:pPr>
              <w:jc w:val="center"/>
              <w:rPr>
                <w:rFonts w:ascii="宋体" w:hAnsi="宋体" w:eastAsia="宋体" w:cs="宋体"/>
                <w:kern w:val="0"/>
                <w:szCs w:val="21"/>
              </w:rPr>
            </w:pPr>
            <w:r>
              <w:rPr>
                <w:rFonts w:hint="eastAsia" w:ascii="宋体" w:hAnsi="宋体" w:eastAsia="宋体" w:cs="宋体"/>
                <w:szCs w:val="21"/>
              </w:rPr>
              <w:t>金属框架式结构，带自卸功能</w:t>
            </w:r>
            <w:r>
              <w:rPr>
                <w:rFonts w:hint="eastAsia"/>
              </w:rPr>
              <w:t>（或优于）</w:t>
            </w:r>
          </w:p>
        </w:tc>
        <w:tc>
          <w:tcPr>
            <w:tcW w:w="859" w:type="dxa"/>
            <w:vMerge w:val="continue"/>
            <w:vAlign w:val="center"/>
          </w:tcPr>
          <w:p w14:paraId="65B4EBFD">
            <w:pPr>
              <w:jc w:val="center"/>
              <w:rPr>
                <w:sz w:val="24"/>
                <w:szCs w:val="32"/>
              </w:rPr>
            </w:pPr>
          </w:p>
        </w:tc>
        <w:tc>
          <w:tcPr>
            <w:tcW w:w="852" w:type="dxa"/>
            <w:vMerge w:val="continue"/>
            <w:vAlign w:val="center"/>
          </w:tcPr>
          <w:p w14:paraId="7BB5C261">
            <w:pPr>
              <w:jc w:val="center"/>
              <w:rPr>
                <w:sz w:val="24"/>
                <w:szCs w:val="32"/>
              </w:rPr>
            </w:pPr>
          </w:p>
        </w:tc>
      </w:tr>
      <w:tr w14:paraId="4902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77B37D5B">
            <w:pPr>
              <w:jc w:val="center"/>
              <w:rPr>
                <w:sz w:val="24"/>
                <w:szCs w:val="32"/>
              </w:rPr>
            </w:pPr>
          </w:p>
        </w:tc>
        <w:tc>
          <w:tcPr>
            <w:tcW w:w="715" w:type="dxa"/>
            <w:vMerge w:val="continue"/>
            <w:vAlign w:val="center"/>
          </w:tcPr>
          <w:p w14:paraId="0852F3F1">
            <w:pPr>
              <w:jc w:val="center"/>
              <w:rPr>
                <w:sz w:val="24"/>
                <w:szCs w:val="32"/>
              </w:rPr>
            </w:pPr>
          </w:p>
        </w:tc>
        <w:tc>
          <w:tcPr>
            <w:tcW w:w="509" w:type="dxa"/>
            <w:vMerge w:val="continue"/>
            <w:vAlign w:val="center"/>
          </w:tcPr>
          <w:p w14:paraId="64118D6B">
            <w:pPr>
              <w:jc w:val="center"/>
              <w:rPr>
                <w:sz w:val="24"/>
                <w:szCs w:val="32"/>
              </w:rPr>
            </w:pPr>
          </w:p>
        </w:tc>
        <w:tc>
          <w:tcPr>
            <w:tcW w:w="2353" w:type="dxa"/>
            <w:shd w:val="clear" w:color="auto" w:fill="auto"/>
            <w:vAlign w:val="center"/>
          </w:tcPr>
          <w:p w14:paraId="2BAE8B42">
            <w:pPr>
              <w:jc w:val="center"/>
              <w:rPr>
                <w:rFonts w:ascii="宋体" w:hAnsi="宋体" w:eastAsia="宋体" w:cs="宋体"/>
                <w:kern w:val="0"/>
                <w:szCs w:val="21"/>
                <w:lang w:val="zh-CN"/>
              </w:rPr>
            </w:pPr>
            <w:r>
              <w:rPr>
                <w:rFonts w:hint="eastAsia" w:ascii="宋体" w:hAnsi="宋体" w:eastAsia="宋体" w:cs="宋体"/>
                <w:szCs w:val="21"/>
              </w:rPr>
              <w:t>车漆及颜色</w:t>
            </w:r>
          </w:p>
        </w:tc>
        <w:tc>
          <w:tcPr>
            <w:tcW w:w="3265" w:type="dxa"/>
            <w:shd w:val="clear" w:color="auto" w:fill="auto"/>
            <w:vAlign w:val="center"/>
          </w:tcPr>
          <w:p w14:paraId="288B3E2E">
            <w:pPr>
              <w:jc w:val="center"/>
              <w:rPr>
                <w:rFonts w:ascii="宋体" w:hAnsi="宋体" w:eastAsia="宋体" w:cs="宋体"/>
                <w:kern w:val="0"/>
                <w:szCs w:val="21"/>
                <w:lang w:val="zh-CN"/>
              </w:rPr>
            </w:pPr>
            <w:r>
              <w:rPr>
                <w:rFonts w:hint="eastAsia" w:ascii="宋体" w:hAnsi="宋体" w:eastAsia="宋体" w:cs="宋体"/>
                <w:szCs w:val="21"/>
              </w:rPr>
              <w:t>采用国内知名品牌漆，按采购人需求定制喷色方案</w:t>
            </w:r>
            <w:r>
              <w:rPr>
                <w:rFonts w:hint="eastAsia"/>
              </w:rPr>
              <w:t>（或优于）</w:t>
            </w:r>
          </w:p>
        </w:tc>
        <w:tc>
          <w:tcPr>
            <w:tcW w:w="859" w:type="dxa"/>
            <w:vMerge w:val="continue"/>
            <w:vAlign w:val="center"/>
          </w:tcPr>
          <w:p w14:paraId="078692FB">
            <w:pPr>
              <w:jc w:val="center"/>
              <w:rPr>
                <w:sz w:val="24"/>
                <w:szCs w:val="32"/>
              </w:rPr>
            </w:pPr>
          </w:p>
        </w:tc>
        <w:tc>
          <w:tcPr>
            <w:tcW w:w="852" w:type="dxa"/>
            <w:vMerge w:val="continue"/>
            <w:vAlign w:val="center"/>
          </w:tcPr>
          <w:p w14:paraId="0AFA1C8C">
            <w:pPr>
              <w:jc w:val="center"/>
              <w:rPr>
                <w:sz w:val="24"/>
                <w:szCs w:val="32"/>
              </w:rPr>
            </w:pPr>
          </w:p>
        </w:tc>
      </w:tr>
      <w:tr w14:paraId="5911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155F0701">
            <w:pPr>
              <w:jc w:val="center"/>
              <w:rPr>
                <w:sz w:val="24"/>
                <w:szCs w:val="32"/>
              </w:rPr>
            </w:pPr>
          </w:p>
        </w:tc>
        <w:tc>
          <w:tcPr>
            <w:tcW w:w="715" w:type="dxa"/>
            <w:vMerge w:val="continue"/>
            <w:vAlign w:val="center"/>
          </w:tcPr>
          <w:p w14:paraId="1D9A8269">
            <w:pPr>
              <w:jc w:val="center"/>
              <w:rPr>
                <w:sz w:val="24"/>
                <w:szCs w:val="32"/>
              </w:rPr>
            </w:pPr>
          </w:p>
        </w:tc>
        <w:tc>
          <w:tcPr>
            <w:tcW w:w="509" w:type="dxa"/>
            <w:vMerge w:val="continue"/>
            <w:vAlign w:val="center"/>
          </w:tcPr>
          <w:p w14:paraId="5218050D">
            <w:pPr>
              <w:jc w:val="center"/>
              <w:rPr>
                <w:sz w:val="24"/>
                <w:szCs w:val="32"/>
              </w:rPr>
            </w:pPr>
          </w:p>
        </w:tc>
        <w:tc>
          <w:tcPr>
            <w:tcW w:w="2353" w:type="dxa"/>
            <w:shd w:val="clear" w:color="auto" w:fill="auto"/>
            <w:vAlign w:val="center"/>
          </w:tcPr>
          <w:p w14:paraId="22A5F042">
            <w:pPr>
              <w:jc w:val="center"/>
              <w:rPr>
                <w:rFonts w:ascii="宋体" w:hAnsi="宋体" w:eastAsia="宋体" w:cs="宋体"/>
                <w:kern w:val="0"/>
                <w:szCs w:val="21"/>
                <w:lang w:val="zh-CN"/>
              </w:rPr>
            </w:pPr>
            <w:r>
              <w:rPr>
                <w:rFonts w:hint="eastAsia" w:ascii="宋体" w:hAnsi="宋体" w:eastAsia="宋体" w:cs="宋体"/>
                <w:szCs w:val="21"/>
              </w:rPr>
              <w:t>车架</w:t>
            </w:r>
          </w:p>
        </w:tc>
        <w:tc>
          <w:tcPr>
            <w:tcW w:w="3265" w:type="dxa"/>
            <w:shd w:val="clear" w:color="auto" w:fill="auto"/>
            <w:vAlign w:val="center"/>
          </w:tcPr>
          <w:p w14:paraId="050F6A42">
            <w:pPr>
              <w:jc w:val="center"/>
              <w:rPr>
                <w:rFonts w:ascii="宋体" w:hAnsi="宋体" w:eastAsia="宋体" w:cs="宋体"/>
                <w:kern w:val="0"/>
                <w:szCs w:val="21"/>
                <w:lang w:val="zh-CN"/>
              </w:rPr>
            </w:pPr>
            <w:r>
              <w:rPr>
                <w:rFonts w:hint="eastAsia" w:ascii="宋体" w:hAnsi="宋体" w:eastAsia="宋体" w:cs="宋体"/>
                <w:szCs w:val="21"/>
              </w:rPr>
              <w:t>框架式结构，主梁采用内撑加强结构</w:t>
            </w:r>
            <w:r>
              <w:rPr>
                <w:rFonts w:hint="eastAsia"/>
              </w:rPr>
              <w:t>（或优于）</w:t>
            </w:r>
          </w:p>
        </w:tc>
        <w:tc>
          <w:tcPr>
            <w:tcW w:w="859" w:type="dxa"/>
            <w:vMerge w:val="continue"/>
            <w:vAlign w:val="center"/>
          </w:tcPr>
          <w:p w14:paraId="49E8C5F1">
            <w:pPr>
              <w:jc w:val="center"/>
              <w:rPr>
                <w:sz w:val="24"/>
                <w:szCs w:val="32"/>
              </w:rPr>
            </w:pPr>
          </w:p>
        </w:tc>
        <w:tc>
          <w:tcPr>
            <w:tcW w:w="852" w:type="dxa"/>
            <w:vMerge w:val="continue"/>
            <w:vAlign w:val="center"/>
          </w:tcPr>
          <w:p w14:paraId="7F7E32FF">
            <w:pPr>
              <w:jc w:val="center"/>
              <w:rPr>
                <w:sz w:val="24"/>
                <w:szCs w:val="32"/>
              </w:rPr>
            </w:pPr>
          </w:p>
        </w:tc>
      </w:tr>
      <w:tr w14:paraId="4E33B3F0">
        <w:tblPrEx>
          <w:tblCellMar>
            <w:top w:w="0" w:type="dxa"/>
            <w:left w:w="108" w:type="dxa"/>
            <w:bottom w:w="0" w:type="dxa"/>
            <w:right w:w="108" w:type="dxa"/>
          </w:tblCellMar>
        </w:tblPrEx>
        <w:tc>
          <w:tcPr>
            <w:tcW w:w="847" w:type="dxa"/>
            <w:vMerge w:val="continue"/>
            <w:vAlign w:val="center"/>
          </w:tcPr>
          <w:p w14:paraId="54EF6FF4">
            <w:pPr>
              <w:jc w:val="center"/>
              <w:rPr>
                <w:sz w:val="24"/>
                <w:szCs w:val="32"/>
              </w:rPr>
            </w:pPr>
          </w:p>
        </w:tc>
        <w:tc>
          <w:tcPr>
            <w:tcW w:w="715" w:type="dxa"/>
            <w:vMerge w:val="continue"/>
            <w:vAlign w:val="center"/>
          </w:tcPr>
          <w:p w14:paraId="74806709">
            <w:pPr>
              <w:jc w:val="center"/>
              <w:rPr>
                <w:sz w:val="24"/>
                <w:szCs w:val="32"/>
              </w:rPr>
            </w:pPr>
          </w:p>
        </w:tc>
        <w:tc>
          <w:tcPr>
            <w:tcW w:w="509" w:type="dxa"/>
            <w:vMerge w:val="continue"/>
            <w:vAlign w:val="center"/>
          </w:tcPr>
          <w:p w14:paraId="32655A18">
            <w:pPr>
              <w:jc w:val="center"/>
              <w:rPr>
                <w:sz w:val="24"/>
                <w:szCs w:val="32"/>
              </w:rPr>
            </w:pPr>
          </w:p>
        </w:tc>
        <w:tc>
          <w:tcPr>
            <w:tcW w:w="2353" w:type="dxa"/>
            <w:shd w:val="clear" w:color="auto" w:fill="auto"/>
            <w:vAlign w:val="center"/>
          </w:tcPr>
          <w:p w14:paraId="5E59AAFF">
            <w:pPr>
              <w:jc w:val="center"/>
              <w:rPr>
                <w:rFonts w:ascii="宋体" w:hAnsi="宋体" w:eastAsia="宋体" w:cs="宋体"/>
                <w:szCs w:val="21"/>
                <w:lang w:val="zh-CN"/>
              </w:rPr>
            </w:pPr>
            <w:r>
              <w:rPr>
                <w:rFonts w:hint="eastAsia" w:ascii="宋体" w:hAnsi="宋体" w:eastAsia="宋体" w:cs="宋体"/>
                <w:szCs w:val="21"/>
              </w:rPr>
              <w:t>后桥</w:t>
            </w:r>
          </w:p>
        </w:tc>
        <w:tc>
          <w:tcPr>
            <w:tcW w:w="3265" w:type="dxa"/>
            <w:shd w:val="clear" w:color="auto" w:fill="auto"/>
            <w:vAlign w:val="center"/>
          </w:tcPr>
          <w:p w14:paraId="5A68D74D">
            <w:pPr>
              <w:jc w:val="center"/>
              <w:rPr>
                <w:rFonts w:ascii="宋体" w:hAnsi="宋体" w:eastAsia="宋体" w:cs="宋体"/>
                <w:szCs w:val="21"/>
                <w:lang w:val="zh-CN"/>
              </w:rPr>
            </w:pPr>
            <w:r>
              <w:rPr>
                <w:rFonts w:hint="eastAsia" w:ascii="宋体" w:hAnsi="宋体" w:eastAsia="宋体" w:cs="宋体"/>
                <w:szCs w:val="21"/>
              </w:rPr>
              <w:t>正规载重型四轮车专用车桥</w:t>
            </w:r>
            <w:r>
              <w:rPr>
                <w:rFonts w:hint="eastAsia"/>
              </w:rPr>
              <w:t>（或优于）</w:t>
            </w:r>
          </w:p>
        </w:tc>
        <w:tc>
          <w:tcPr>
            <w:tcW w:w="859" w:type="dxa"/>
            <w:vMerge w:val="continue"/>
            <w:vAlign w:val="center"/>
          </w:tcPr>
          <w:p w14:paraId="1A03F2E7">
            <w:pPr>
              <w:jc w:val="center"/>
              <w:rPr>
                <w:sz w:val="24"/>
                <w:szCs w:val="32"/>
              </w:rPr>
            </w:pPr>
          </w:p>
        </w:tc>
        <w:tc>
          <w:tcPr>
            <w:tcW w:w="852" w:type="dxa"/>
            <w:vMerge w:val="continue"/>
            <w:vAlign w:val="center"/>
          </w:tcPr>
          <w:p w14:paraId="535CAD36">
            <w:pPr>
              <w:jc w:val="center"/>
              <w:rPr>
                <w:sz w:val="24"/>
                <w:szCs w:val="32"/>
              </w:rPr>
            </w:pPr>
          </w:p>
        </w:tc>
      </w:tr>
      <w:tr w14:paraId="32F7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04FA865">
            <w:pPr>
              <w:jc w:val="center"/>
              <w:rPr>
                <w:sz w:val="24"/>
                <w:szCs w:val="32"/>
              </w:rPr>
            </w:pPr>
          </w:p>
        </w:tc>
        <w:tc>
          <w:tcPr>
            <w:tcW w:w="715" w:type="dxa"/>
            <w:vMerge w:val="continue"/>
            <w:vAlign w:val="center"/>
          </w:tcPr>
          <w:p w14:paraId="6CA285E6">
            <w:pPr>
              <w:jc w:val="center"/>
              <w:rPr>
                <w:sz w:val="24"/>
                <w:szCs w:val="32"/>
              </w:rPr>
            </w:pPr>
          </w:p>
        </w:tc>
        <w:tc>
          <w:tcPr>
            <w:tcW w:w="509" w:type="dxa"/>
            <w:vMerge w:val="continue"/>
            <w:vAlign w:val="center"/>
          </w:tcPr>
          <w:p w14:paraId="5A81B4AD">
            <w:pPr>
              <w:jc w:val="center"/>
              <w:rPr>
                <w:sz w:val="24"/>
                <w:szCs w:val="32"/>
              </w:rPr>
            </w:pPr>
          </w:p>
        </w:tc>
        <w:tc>
          <w:tcPr>
            <w:tcW w:w="2353" w:type="dxa"/>
            <w:shd w:val="clear" w:color="auto" w:fill="auto"/>
            <w:vAlign w:val="center"/>
          </w:tcPr>
          <w:p w14:paraId="72C22BB1">
            <w:pPr>
              <w:jc w:val="center"/>
              <w:rPr>
                <w:rFonts w:ascii="宋体" w:hAnsi="宋体" w:eastAsia="宋体" w:cs="宋体"/>
                <w:kern w:val="0"/>
                <w:szCs w:val="21"/>
                <w:lang w:val="zh-CN"/>
              </w:rPr>
            </w:pPr>
            <w:r>
              <w:rPr>
                <w:rFonts w:hint="eastAsia" w:ascii="宋体" w:hAnsi="宋体" w:eastAsia="宋体" w:cs="宋体"/>
                <w:szCs w:val="21"/>
              </w:rPr>
              <w:t>轮胎</w:t>
            </w:r>
          </w:p>
        </w:tc>
        <w:tc>
          <w:tcPr>
            <w:tcW w:w="3265" w:type="dxa"/>
            <w:shd w:val="clear" w:color="auto" w:fill="auto"/>
            <w:vAlign w:val="center"/>
          </w:tcPr>
          <w:p w14:paraId="0F5B8268">
            <w:pPr>
              <w:jc w:val="center"/>
              <w:rPr>
                <w:rFonts w:ascii="宋体" w:hAnsi="宋体" w:eastAsia="宋体" w:cs="宋体"/>
                <w:szCs w:val="21"/>
                <w:lang w:val="zh-CN"/>
              </w:rPr>
            </w:pPr>
            <w:r>
              <w:rPr>
                <w:rFonts w:hint="eastAsia" w:ascii="宋体" w:hAnsi="宋体" w:eastAsia="宋体" w:cs="宋体"/>
                <w:szCs w:val="21"/>
              </w:rPr>
              <w:t>子午线13寸真空轮胎，耐磨损，使用寿命长</w:t>
            </w:r>
            <w:r>
              <w:rPr>
                <w:rFonts w:hint="eastAsia"/>
              </w:rPr>
              <w:t>（或优于）</w:t>
            </w:r>
          </w:p>
        </w:tc>
        <w:tc>
          <w:tcPr>
            <w:tcW w:w="859" w:type="dxa"/>
            <w:vMerge w:val="continue"/>
            <w:vAlign w:val="center"/>
          </w:tcPr>
          <w:p w14:paraId="7B169C3A">
            <w:pPr>
              <w:jc w:val="center"/>
              <w:rPr>
                <w:sz w:val="24"/>
                <w:szCs w:val="32"/>
              </w:rPr>
            </w:pPr>
          </w:p>
        </w:tc>
        <w:tc>
          <w:tcPr>
            <w:tcW w:w="852" w:type="dxa"/>
            <w:vMerge w:val="continue"/>
            <w:vAlign w:val="center"/>
          </w:tcPr>
          <w:p w14:paraId="5167B0BB">
            <w:pPr>
              <w:jc w:val="center"/>
              <w:rPr>
                <w:sz w:val="24"/>
                <w:szCs w:val="32"/>
              </w:rPr>
            </w:pPr>
          </w:p>
        </w:tc>
      </w:tr>
      <w:tr w14:paraId="5AF9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5B91E8F">
            <w:pPr>
              <w:jc w:val="center"/>
              <w:rPr>
                <w:sz w:val="24"/>
                <w:szCs w:val="32"/>
              </w:rPr>
            </w:pPr>
          </w:p>
        </w:tc>
        <w:tc>
          <w:tcPr>
            <w:tcW w:w="715" w:type="dxa"/>
            <w:vMerge w:val="continue"/>
            <w:vAlign w:val="center"/>
          </w:tcPr>
          <w:p w14:paraId="7B17E799">
            <w:pPr>
              <w:jc w:val="center"/>
              <w:rPr>
                <w:sz w:val="24"/>
                <w:szCs w:val="32"/>
              </w:rPr>
            </w:pPr>
          </w:p>
        </w:tc>
        <w:tc>
          <w:tcPr>
            <w:tcW w:w="509" w:type="dxa"/>
            <w:vMerge w:val="continue"/>
            <w:vAlign w:val="center"/>
          </w:tcPr>
          <w:p w14:paraId="71ED6348">
            <w:pPr>
              <w:jc w:val="center"/>
              <w:rPr>
                <w:sz w:val="24"/>
                <w:szCs w:val="32"/>
              </w:rPr>
            </w:pPr>
          </w:p>
        </w:tc>
        <w:tc>
          <w:tcPr>
            <w:tcW w:w="2353" w:type="dxa"/>
            <w:shd w:val="clear" w:color="auto" w:fill="auto"/>
            <w:vAlign w:val="center"/>
          </w:tcPr>
          <w:p w14:paraId="506407FD">
            <w:pPr>
              <w:jc w:val="center"/>
              <w:rPr>
                <w:rFonts w:ascii="宋体" w:hAnsi="宋体" w:eastAsia="宋体" w:cs="宋体"/>
                <w:kern w:val="0"/>
                <w:szCs w:val="21"/>
                <w:lang w:eastAsia="en-US"/>
              </w:rPr>
            </w:pPr>
            <w:r>
              <w:rPr>
                <w:rFonts w:hint="eastAsia" w:ascii="宋体" w:hAnsi="宋体" w:eastAsia="宋体" w:cs="宋体"/>
                <w:szCs w:val="21"/>
              </w:rPr>
              <w:t>制动系统</w:t>
            </w:r>
          </w:p>
        </w:tc>
        <w:tc>
          <w:tcPr>
            <w:tcW w:w="3265" w:type="dxa"/>
            <w:shd w:val="clear" w:color="auto" w:fill="auto"/>
            <w:vAlign w:val="center"/>
          </w:tcPr>
          <w:p w14:paraId="19F9C64E">
            <w:pPr>
              <w:jc w:val="center"/>
              <w:rPr>
                <w:rFonts w:ascii="宋体" w:hAnsi="宋体" w:eastAsia="宋体" w:cs="宋体"/>
                <w:szCs w:val="21"/>
              </w:rPr>
            </w:pPr>
            <w:r>
              <w:rPr>
                <w:rFonts w:hint="eastAsia" w:ascii="宋体" w:hAnsi="宋体" w:eastAsia="宋体" w:cs="宋体"/>
                <w:szCs w:val="21"/>
              </w:rPr>
              <w:t>电动真空助力+前后鼓式双回路液压系统+驻车制动装置</w:t>
            </w:r>
            <w:r>
              <w:rPr>
                <w:rFonts w:hint="eastAsia"/>
              </w:rPr>
              <w:t>（或优于）</w:t>
            </w:r>
          </w:p>
        </w:tc>
        <w:tc>
          <w:tcPr>
            <w:tcW w:w="859" w:type="dxa"/>
            <w:vMerge w:val="continue"/>
            <w:vAlign w:val="center"/>
          </w:tcPr>
          <w:p w14:paraId="352C2D4D">
            <w:pPr>
              <w:jc w:val="center"/>
              <w:rPr>
                <w:sz w:val="24"/>
                <w:szCs w:val="32"/>
              </w:rPr>
            </w:pPr>
          </w:p>
        </w:tc>
        <w:tc>
          <w:tcPr>
            <w:tcW w:w="852" w:type="dxa"/>
            <w:vMerge w:val="continue"/>
            <w:vAlign w:val="center"/>
          </w:tcPr>
          <w:p w14:paraId="6B7AB27D">
            <w:pPr>
              <w:jc w:val="center"/>
              <w:rPr>
                <w:sz w:val="24"/>
                <w:szCs w:val="32"/>
              </w:rPr>
            </w:pPr>
          </w:p>
        </w:tc>
      </w:tr>
      <w:tr w14:paraId="400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3311232A">
            <w:pPr>
              <w:jc w:val="center"/>
              <w:rPr>
                <w:sz w:val="24"/>
                <w:szCs w:val="32"/>
              </w:rPr>
            </w:pPr>
          </w:p>
        </w:tc>
        <w:tc>
          <w:tcPr>
            <w:tcW w:w="715" w:type="dxa"/>
            <w:vMerge w:val="continue"/>
            <w:vAlign w:val="center"/>
          </w:tcPr>
          <w:p w14:paraId="30264C22">
            <w:pPr>
              <w:jc w:val="center"/>
              <w:rPr>
                <w:sz w:val="24"/>
                <w:szCs w:val="32"/>
              </w:rPr>
            </w:pPr>
          </w:p>
        </w:tc>
        <w:tc>
          <w:tcPr>
            <w:tcW w:w="509" w:type="dxa"/>
            <w:vMerge w:val="continue"/>
            <w:vAlign w:val="center"/>
          </w:tcPr>
          <w:p w14:paraId="10EDF262">
            <w:pPr>
              <w:jc w:val="center"/>
              <w:rPr>
                <w:sz w:val="24"/>
                <w:szCs w:val="32"/>
              </w:rPr>
            </w:pPr>
          </w:p>
        </w:tc>
        <w:tc>
          <w:tcPr>
            <w:tcW w:w="2353" w:type="dxa"/>
            <w:shd w:val="clear" w:color="auto" w:fill="auto"/>
            <w:vAlign w:val="center"/>
          </w:tcPr>
          <w:p w14:paraId="20A82060">
            <w:pPr>
              <w:jc w:val="center"/>
              <w:rPr>
                <w:rFonts w:ascii="宋体" w:hAnsi="宋体" w:eastAsia="宋体" w:cs="宋体"/>
                <w:kern w:val="0"/>
                <w:szCs w:val="21"/>
                <w:lang w:eastAsia="en-US"/>
              </w:rPr>
            </w:pPr>
            <w:r>
              <w:rPr>
                <w:rFonts w:hint="eastAsia" w:ascii="宋体" w:hAnsi="宋体" w:eastAsia="宋体" w:cs="宋体"/>
                <w:szCs w:val="21"/>
              </w:rPr>
              <w:t>转向方式</w:t>
            </w:r>
          </w:p>
        </w:tc>
        <w:tc>
          <w:tcPr>
            <w:tcW w:w="3265" w:type="dxa"/>
            <w:shd w:val="clear" w:color="auto" w:fill="auto"/>
            <w:vAlign w:val="center"/>
          </w:tcPr>
          <w:p w14:paraId="454941B5">
            <w:pPr>
              <w:jc w:val="center"/>
              <w:rPr>
                <w:rFonts w:ascii="宋体" w:hAnsi="宋体" w:eastAsia="宋体" w:cs="宋体"/>
                <w:szCs w:val="21"/>
              </w:rPr>
            </w:pPr>
            <w:r>
              <w:rPr>
                <w:rFonts w:hint="eastAsia" w:ascii="宋体" w:hAnsi="宋体" w:eastAsia="宋体" w:cs="宋体"/>
                <w:szCs w:val="21"/>
              </w:rPr>
              <w:t>EPS助力转向系统+循环球式方向机</w:t>
            </w:r>
            <w:r>
              <w:rPr>
                <w:rFonts w:hint="eastAsia"/>
              </w:rPr>
              <w:t>（或优于）</w:t>
            </w:r>
          </w:p>
        </w:tc>
        <w:tc>
          <w:tcPr>
            <w:tcW w:w="859" w:type="dxa"/>
            <w:vMerge w:val="continue"/>
            <w:vAlign w:val="center"/>
          </w:tcPr>
          <w:p w14:paraId="65C123AE">
            <w:pPr>
              <w:jc w:val="center"/>
              <w:rPr>
                <w:sz w:val="24"/>
                <w:szCs w:val="32"/>
              </w:rPr>
            </w:pPr>
          </w:p>
        </w:tc>
        <w:tc>
          <w:tcPr>
            <w:tcW w:w="852" w:type="dxa"/>
            <w:vMerge w:val="continue"/>
            <w:vAlign w:val="center"/>
          </w:tcPr>
          <w:p w14:paraId="40B77B99">
            <w:pPr>
              <w:jc w:val="center"/>
              <w:rPr>
                <w:sz w:val="24"/>
                <w:szCs w:val="32"/>
              </w:rPr>
            </w:pPr>
          </w:p>
        </w:tc>
      </w:tr>
      <w:tr w14:paraId="6CEF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42DB4CC0">
            <w:pPr>
              <w:jc w:val="center"/>
              <w:rPr>
                <w:sz w:val="24"/>
                <w:szCs w:val="32"/>
              </w:rPr>
            </w:pPr>
          </w:p>
        </w:tc>
        <w:tc>
          <w:tcPr>
            <w:tcW w:w="715" w:type="dxa"/>
            <w:vMerge w:val="continue"/>
            <w:vAlign w:val="center"/>
          </w:tcPr>
          <w:p w14:paraId="661F62CB">
            <w:pPr>
              <w:jc w:val="center"/>
              <w:rPr>
                <w:sz w:val="24"/>
                <w:szCs w:val="32"/>
              </w:rPr>
            </w:pPr>
          </w:p>
        </w:tc>
        <w:tc>
          <w:tcPr>
            <w:tcW w:w="509" w:type="dxa"/>
            <w:vMerge w:val="continue"/>
            <w:vAlign w:val="center"/>
          </w:tcPr>
          <w:p w14:paraId="5E711D5D">
            <w:pPr>
              <w:jc w:val="center"/>
              <w:rPr>
                <w:sz w:val="24"/>
                <w:szCs w:val="32"/>
              </w:rPr>
            </w:pPr>
          </w:p>
        </w:tc>
        <w:tc>
          <w:tcPr>
            <w:tcW w:w="2353" w:type="dxa"/>
            <w:shd w:val="clear" w:color="auto" w:fill="auto"/>
            <w:vAlign w:val="center"/>
          </w:tcPr>
          <w:p w14:paraId="36A47F1E">
            <w:pPr>
              <w:jc w:val="center"/>
              <w:rPr>
                <w:rFonts w:ascii="宋体" w:hAnsi="宋体" w:eastAsia="宋体" w:cs="宋体"/>
                <w:kern w:val="0"/>
                <w:szCs w:val="21"/>
                <w:lang w:eastAsia="en-US"/>
              </w:rPr>
            </w:pPr>
            <w:r>
              <w:rPr>
                <w:rFonts w:hint="eastAsia" w:ascii="宋体" w:hAnsi="宋体" w:eastAsia="宋体" w:cs="宋体"/>
                <w:szCs w:val="21"/>
              </w:rPr>
              <w:t>额定乘员</w:t>
            </w:r>
          </w:p>
        </w:tc>
        <w:tc>
          <w:tcPr>
            <w:tcW w:w="3265" w:type="dxa"/>
            <w:shd w:val="clear" w:color="auto" w:fill="auto"/>
            <w:vAlign w:val="center"/>
          </w:tcPr>
          <w:p w14:paraId="64D50105">
            <w:pPr>
              <w:jc w:val="center"/>
              <w:rPr>
                <w:rFonts w:ascii="宋体" w:hAnsi="宋体" w:eastAsia="宋体" w:cs="宋体"/>
                <w:szCs w:val="21"/>
                <w:lang w:eastAsia="en-US"/>
              </w:rPr>
            </w:pPr>
            <w:r>
              <w:rPr>
                <w:rFonts w:hint="eastAsia" w:ascii="宋体" w:hAnsi="宋体" w:eastAsia="宋体" w:cs="宋体"/>
                <w:szCs w:val="21"/>
              </w:rPr>
              <w:t>2人</w:t>
            </w:r>
          </w:p>
        </w:tc>
        <w:tc>
          <w:tcPr>
            <w:tcW w:w="859" w:type="dxa"/>
            <w:vMerge w:val="continue"/>
            <w:vAlign w:val="center"/>
          </w:tcPr>
          <w:p w14:paraId="65433A71">
            <w:pPr>
              <w:jc w:val="center"/>
              <w:rPr>
                <w:sz w:val="24"/>
                <w:szCs w:val="32"/>
              </w:rPr>
            </w:pPr>
          </w:p>
        </w:tc>
        <w:tc>
          <w:tcPr>
            <w:tcW w:w="852" w:type="dxa"/>
            <w:vMerge w:val="continue"/>
            <w:vAlign w:val="center"/>
          </w:tcPr>
          <w:p w14:paraId="605EF2AA">
            <w:pPr>
              <w:jc w:val="center"/>
              <w:rPr>
                <w:sz w:val="24"/>
                <w:szCs w:val="32"/>
              </w:rPr>
            </w:pPr>
          </w:p>
        </w:tc>
      </w:tr>
      <w:tr w14:paraId="7F6E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4A0F7F1E">
            <w:pPr>
              <w:jc w:val="center"/>
              <w:rPr>
                <w:sz w:val="24"/>
                <w:szCs w:val="32"/>
              </w:rPr>
            </w:pPr>
          </w:p>
        </w:tc>
        <w:tc>
          <w:tcPr>
            <w:tcW w:w="715" w:type="dxa"/>
            <w:vMerge w:val="continue"/>
            <w:vAlign w:val="center"/>
          </w:tcPr>
          <w:p w14:paraId="6968B9BD">
            <w:pPr>
              <w:jc w:val="center"/>
              <w:rPr>
                <w:sz w:val="24"/>
                <w:szCs w:val="32"/>
              </w:rPr>
            </w:pPr>
          </w:p>
        </w:tc>
        <w:tc>
          <w:tcPr>
            <w:tcW w:w="509" w:type="dxa"/>
            <w:vMerge w:val="continue"/>
            <w:vAlign w:val="center"/>
          </w:tcPr>
          <w:p w14:paraId="4A2B34D9">
            <w:pPr>
              <w:jc w:val="center"/>
              <w:rPr>
                <w:sz w:val="24"/>
                <w:szCs w:val="32"/>
              </w:rPr>
            </w:pPr>
          </w:p>
        </w:tc>
        <w:tc>
          <w:tcPr>
            <w:tcW w:w="2353" w:type="dxa"/>
            <w:shd w:val="clear" w:color="auto" w:fill="auto"/>
            <w:vAlign w:val="center"/>
          </w:tcPr>
          <w:p w14:paraId="27304F72">
            <w:pPr>
              <w:jc w:val="center"/>
              <w:rPr>
                <w:rFonts w:ascii="宋体" w:hAnsi="宋体" w:eastAsia="宋体" w:cs="宋体"/>
                <w:kern w:val="0"/>
                <w:szCs w:val="21"/>
                <w:lang w:eastAsia="en-US"/>
              </w:rPr>
            </w:pPr>
            <w:r>
              <w:rPr>
                <w:rFonts w:hint="eastAsia" w:ascii="宋体" w:hAnsi="宋体" w:eastAsia="宋体" w:cs="宋体"/>
                <w:szCs w:val="21"/>
              </w:rPr>
              <w:t>整车长</w:t>
            </w:r>
          </w:p>
        </w:tc>
        <w:tc>
          <w:tcPr>
            <w:tcW w:w="3265" w:type="dxa"/>
            <w:shd w:val="clear" w:color="auto" w:fill="auto"/>
            <w:vAlign w:val="center"/>
          </w:tcPr>
          <w:p w14:paraId="6D4308E8">
            <w:pPr>
              <w:jc w:val="center"/>
              <w:rPr>
                <w:rFonts w:ascii="宋体" w:hAnsi="宋体" w:eastAsia="宋体" w:cs="宋体"/>
                <w:szCs w:val="21"/>
                <w:lang w:eastAsia="en-US"/>
              </w:rPr>
            </w:pPr>
            <w:r>
              <w:rPr>
                <w:rFonts w:hint="eastAsia" w:ascii="宋体" w:hAnsi="宋体" w:eastAsia="宋体" w:cs="宋体"/>
                <w:szCs w:val="21"/>
              </w:rPr>
              <w:t>4100(±2%)</w:t>
            </w:r>
          </w:p>
        </w:tc>
        <w:tc>
          <w:tcPr>
            <w:tcW w:w="859" w:type="dxa"/>
            <w:vMerge w:val="continue"/>
            <w:vAlign w:val="center"/>
          </w:tcPr>
          <w:p w14:paraId="662164FD">
            <w:pPr>
              <w:jc w:val="center"/>
              <w:rPr>
                <w:sz w:val="24"/>
                <w:szCs w:val="32"/>
              </w:rPr>
            </w:pPr>
          </w:p>
        </w:tc>
        <w:tc>
          <w:tcPr>
            <w:tcW w:w="852" w:type="dxa"/>
            <w:vMerge w:val="continue"/>
            <w:vAlign w:val="center"/>
          </w:tcPr>
          <w:p w14:paraId="1BA369E1">
            <w:pPr>
              <w:jc w:val="center"/>
              <w:rPr>
                <w:sz w:val="24"/>
                <w:szCs w:val="32"/>
              </w:rPr>
            </w:pPr>
          </w:p>
        </w:tc>
      </w:tr>
      <w:tr w14:paraId="6EC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43AD3584">
            <w:pPr>
              <w:jc w:val="center"/>
              <w:rPr>
                <w:sz w:val="24"/>
                <w:szCs w:val="32"/>
              </w:rPr>
            </w:pPr>
          </w:p>
        </w:tc>
        <w:tc>
          <w:tcPr>
            <w:tcW w:w="715" w:type="dxa"/>
            <w:vMerge w:val="continue"/>
            <w:vAlign w:val="center"/>
          </w:tcPr>
          <w:p w14:paraId="3151CF9F">
            <w:pPr>
              <w:jc w:val="center"/>
              <w:rPr>
                <w:sz w:val="24"/>
                <w:szCs w:val="32"/>
              </w:rPr>
            </w:pPr>
          </w:p>
        </w:tc>
        <w:tc>
          <w:tcPr>
            <w:tcW w:w="509" w:type="dxa"/>
            <w:vMerge w:val="continue"/>
            <w:vAlign w:val="center"/>
          </w:tcPr>
          <w:p w14:paraId="53504660">
            <w:pPr>
              <w:jc w:val="center"/>
              <w:rPr>
                <w:sz w:val="24"/>
                <w:szCs w:val="32"/>
              </w:rPr>
            </w:pPr>
          </w:p>
        </w:tc>
        <w:tc>
          <w:tcPr>
            <w:tcW w:w="2353" w:type="dxa"/>
            <w:shd w:val="clear" w:color="auto" w:fill="auto"/>
            <w:vAlign w:val="center"/>
          </w:tcPr>
          <w:p w14:paraId="7151DFFD">
            <w:pPr>
              <w:jc w:val="center"/>
              <w:rPr>
                <w:rFonts w:ascii="宋体" w:hAnsi="宋体" w:eastAsia="宋体" w:cs="宋体"/>
                <w:kern w:val="0"/>
                <w:szCs w:val="21"/>
                <w:lang w:eastAsia="en-US"/>
              </w:rPr>
            </w:pPr>
            <w:r>
              <w:rPr>
                <w:rFonts w:hint="eastAsia" w:ascii="宋体" w:hAnsi="宋体" w:eastAsia="宋体" w:cs="宋体"/>
                <w:szCs w:val="21"/>
              </w:rPr>
              <w:t>整车宽</w:t>
            </w:r>
          </w:p>
        </w:tc>
        <w:tc>
          <w:tcPr>
            <w:tcW w:w="3265" w:type="dxa"/>
            <w:shd w:val="clear" w:color="auto" w:fill="auto"/>
            <w:vAlign w:val="center"/>
          </w:tcPr>
          <w:p w14:paraId="2C605155">
            <w:pPr>
              <w:jc w:val="center"/>
              <w:rPr>
                <w:rFonts w:ascii="宋体" w:hAnsi="宋体" w:eastAsia="宋体" w:cs="宋体"/>
                <w:szCs w:val="21"/>
                <w:lang w:eastAsia="en-US"/>
              </w:rPr>
            </w:pPr>
            <w:r>
              <w:rPr>
                <w:rFonts w:hint="eastAsia" w:ascii="宋体" w:hAnsi="宋体" w:eastAsia="宋体" w:cs="宋体"/>
                <w:szCs w:val="21"/>
              </w:rPr>
              <w:t>1630mm(±2%)</w:t>
            </w:r>
          </w:p>
        </w:tc>
        <w:tc>
          <w:tcPr>
            <w:tcW w:w="859" w:type="dxa"/>
            <w:vMerge w:val="continue"/>
            <w:vAlign w:val="center"/>
          </w:tcPr>
          <w:p w14:paraId="7334C58F">
            <w:pPr>
              <w:jc w:val="center"/>
              <w:rPr>
                <w:sz w:val="24"/>
                <w:szCs w:val="32"/>
              </w:rPr>
            </w:pPr>
          </w:p>
        </w:tc>
        <w:tc>
          <w:tcPr>
            <w:tcW w:w="852" w:type="dxa"/>
            <w:vMerge w:val="continue"/>
            <w:vAlign w:val="center"/>
          </w:tcPr>
          <w:p w14:paraId="09511B94">
            <w:pPr>
              <w:jc w:val="center"/>
              <w:rPr>
                <w:sz w:val="24"/>
                <w:szCs w:val="32"/>
              </w:rPr>
            </w:pPr>
          </w:p>
        </w:tc>
      </w:tr>
      <w:tr w14:paraId="6B64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783284D">
            <w:pPr>
              <w:jc w:val="center"/>
              <w:rPr>
                <w:sz w:val="24"/>
                <w:szCs w:val="32"/>
              </w:rPr>
            </w:pPr>
          </w:p>
        </w:tc>
        <w:tc>
          <w:tcPr>
            <w:tcW w:w="715" w:type="dxa"/>
            <w:vMerge w:val="continue"/>
            <w:vAlign w:val="center"/>
          </w:tcPr>
          <w:p w14:paraId="74AA107A">
            <w:pPr>
              <w:jc w:val="center"/>
              <w:rPr>
                <w:sz w:val="24"/>
                <w:szCs w:val="32"/>
              </w:rPr>
            </w:pPr>
          </w:p>
        </w:tc>
        <w:tc>
          <w:tcPr>
            <w:tcW w:w="509" w:type="dxa"/>
            <w:vMerge w:val="continue"/>
            <w:vAlign w:val="center"/>
          </w:tcPr>
          <w:p w14:paraId="5C801036">
            <w:pPr>
              <w:jc w:val="center"/>
              <w:rPr>
                <w:sz w:val="24"/>
                <w:szCs w:val="32"/>
              </w:rPr>
            </w:pPr>
          </w:p>
        </w:tc>
        <w:tc>
          <w:tcPr>
            <w:tcW w:w="2353" w:type="dxa"/>
            <w:shd w:val="clear" w:color="auto" w:fill="auto"/>
            <w:vAlign w:val="center"/>
          </w:tcPr>
          <w:p w14:paraId="63188E76">
            <w:pPr>
              <w:jc w:val="center"/>
              <w:rPr>
                <w:rFonts w:ascii="宋体" w:hAnsi="宋体" w:eastAsia="宋体" w:cs="宋体"/>
                <w:kern w:val="0"/>
                <w:szCs w:val="21"/>
                <w:lang w:eastAsia="en-US"/>
              </w:rPr>
            </w:pPr>
            <w:r>
              <w:rPr>
                <w:rFonts w:hint="eastAsia" w:ascii="宋体" w:hAnsi="宋体" w:eastAsia="宋体" w:cs="宋体"/>
                <w:szCs w:val="21"/>
              </w:rPr>
              <w:t>整车高</w:t>
            </w:r>
          </w:p>
        </w:tc>
        <w:tc>
          <w:tcPr>
            <w:tcW w:w="3265" w:type="dxa"/>
            <w:shd w:val="clear" w:color="auto" w:fill="auto"/>
            <w:vAlign w:val="center"/>
          </w:tcPr>
          <w:p w14:paraId="7D342475">
            <w:pPr>
              <w:jc w:val="center"/>
              <w:rPr>
                <w:rFonts w:ascii="宋体" w:hAnsi="宋体" w:eastAsia="宋体" w:cs="宋体"/>
                <w:szCs w:val="21"/>
                <w:lang w:eastAsia="en-US"/>
              </w:rPr>
            </w:pPr>
            <w:r>
              <w:rPr>
                <w:rFonts w:hint="eastAsia" w:ascii="宋体" w:hAnsi="宋体" w:eastAsia="宋体" w:cs="宋体"/>
                <w:szCs w:val="21"/>
              </w:rPr>
              <w:t>2200mm(±2%)</w:t>
            </w:r>
          </w:p>
        </w:tc>
        <w:tc>
          <w:tcPr>
            <w:tcW w:w="859" w:type="dxa"/>
            <w:vMerge w:val="continue"/>
            <w:vAlign w:val="center"/>
          </w:tcPr>
          <w:p w14:paraId="6C1EFD8B">
            <w:pPr>
              <w:jc w:val="center"/>
              <w:rPr>
                <w:sz w:val="24"/>
                <w:szCs w:val="32"/>
              </w:rPr>
            </w:pPr>
          </w:p>
        </w:tc>
        <w:tc>
          <w:tcPr>
            <w:tcW w:w="852" w:type="dxa"/>
            <w:vMerge w:val="continue"/>
            <w:vAlign w:val="center"/>
          </w:tcPr>
          <w:p w14:paraId="18F10537">
            <w:pPr>
              <w:jc w:val="center"/>
              <w:rPr>
                <w:sz w:val="24"/>
                <w:szCs w:val="32"/>
              </w:rPr>
            </w:pPr>
          </w:p>
        </w:tc>
      </w:tr>
      <w:tr w14:paraId="0C23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8574961">
            <w:pPr>
              <w:jc w:val="center"/>
              <w:rPr>
                <w:sz w:val="24"/>
                <w:szCs w:val="32"/>
              </w:rPr>
            </w:pPr>
          </w:p>
        </w:tc>
        <w:tc>
          <w:tcPr>
            <w:tcW w:w="715" w:type="dxa"/>
            <w:vMerge w:val="continue"/>
            <w:vAlign w:val="center"/>
          </w:tcPr>
          <w:p w14:paraId="357444EE">
            <w:pPr>
              <w:jc w:val="center"/>
              <w:rPr>
                <w:sz w:val="24"/>
                <w:szCs w:val="32"/>
              </w:rPr>
            </w:pPr>
          </w:p>
        </w:tc>
        <w:tc>
          <w:tcPr>
            <w:tcW w:w="509" w:type="dxa"/>
            <w:vMerge w:val="continue"/>
            <w:vAlign w:val="center"/>
          </w:tcPr>
          <w:p w14:paraId="2FF93F52">
            <w:pPr>
              <w:jc w:val="center"/>
              <w:rPr>
                <w:sz w:val="24"/>
                <w:szCs w:val="32"/>
              </w:rPr>
            </w:pPr>
          </w:p>
        </w:tc>
        <w:tc>
          <w:tcPr>
            <w:tcW w:w="2353" w:type="dxa"/>
            <w:shd w:val="clear" w:color="auto" w:fill="auto"/>
            <w:vAlign w:val="center"/>
          </w:tcPr>
          <w:p w14:paraId="5A065C45">
            <w:pPr>
              <w:jc w:val="center"/>
              <w:rPr>
                <w:rFonts w:ascii="宋体" w:hAnsi="宋体" w:eastAsia="宋体" w:cs="宋体"/>
                <w:kern w:val="0"/>
                <w:szCs w:val="21"/>
                <w:lang w:eastAsia="en-US"/>
              </w:rPr>
            </w:pPr>
            <w:r>
              <w:rPr>
                <w:rFonts w:hint="eastAsia" w:ascii="宋体" w:hAnsi="宋体" w:eastAsia="宋体" w:cs="宋体"/>
                <w:szCs w:val="21"/>
              </w:rPr>
              <w:t>轴距</w:t>
            </w:r>
          </w:p>
        </w:tc>
        <w:tc>
          <w:tcPr>
            <w:tcW w:w="3265" w:type="dxa"/>
            <w:shd w:val="clear" w:color="auto" w:fill="auto"/>
            <w:vAlign w:val="center"/>
          </w:tcPr>
          <w:p w14:paraId="31158086">
            <w:pPr>
              <w:jc w:val="center"/>
              <w:rPr>
                <w:rFonts w:ascii="宋体" w:hAnsi="宋体" w:eastAsia="宋体" w:cs="宋体"/>
                <w:szCs w:val="21"/>
                <w:lang w:eastAsia="en-US"/>
              </w:rPr>
            </w:pPr>
            <w:r>
              <w:rPr>
                <w:rFonts w:hint="eastAsia" w:ascii="宋体" w:hAnsi="宋体" w:eastAsia="宋体" w:cs="宋体"/>
                <w:szCs w:val="21"/>
              </w:rPr>
              <w:t>1940mm（±1%）</w:t>
            </w:r>
          </w:p>
        </w:tc>
        <w:tc>
          <w:tcPr>
            <w:tcW w:w="859" w:type="dxa"/>
            <w:vMerge w:val="continue"/>
            <w:vAlign w:val="center"/>
          </w:tcPr>
          <w:p w14:paraId="2A4F2468">
            <w:pPr>
              <w:jc w:val="center"/>
              <w:rPr>
                <w:sz w:val="24"/>
                <w:szCs w:val="32"/>
              </w:rPr>
            </w:pPr>
          </w:p>
        </w:tc>
        <w:tc>
          <w:tcPr>
            <w:tcW w:w="852" w:type="dxa"/>
            <w:vMerge w:val="continue"/>
            <w:vAlign w:val="center"/>
          </w:tcPr>
          <w:p w14:paraId="6857DBAA">
            <w:pPr>
              <w:jc w:val="center"/>
              <w:rPr>
                <w:sz w:val="24"/>
                <w:szCs w:val="32"/>
              </w:rPr>
            </w:pPr>
          </w:p>
        </w:tc>
      </w:tr>
      <w:tr w14:paraId="10B6C79F">
        <w:tblPrEx>
          <w:tblCellMar>
            <w:top w:w="0" w:type="dxa"/>
            <w:left w:w="108" w:type="dxa"/>
            <w:bottom w:w="0" w:type="dxa"/>
            <w:right w:w="108" w:type="dxa"/>
          </w:tblCellMar>
        </w:tblPrEx>
        <w:tc>
          <w:tcPr>
            <w:tcW w:w="847" w:type="dxa"/>
            <w:vMerge w:val="continue"/>
            <w:vAlign w:val="center"/>
          </w:tcPr>
          <w:p w14:paraId="3A8DF163">
            <w:pPr>
              <w:jc w:val="center"/>
              <w:rPr>
                <w:sz w:val="24"/>
                <w:szCs w:val="32"/>
              </w:rPr>
            </w:pPr>
          </w:p>
        </w:tc>
        <w:tc>
          <w:tcPr>
            <w:tcW w:w="715" w:type="dxa"/>
            <w:vMerge w:val="continue"/>
            <w:vAlign w:val="center"/>
          </w:tcPr>
          <w:p w14:paraId="716CCB48">
            <w:pPr>
              <w:jc w:val="center"/>
              <w:rPr>
                <w:sz w:val="24"/>
                <w:szCs w:val="32"/>
              </w:rPr>
            </w:pPr>
          </w:p>
        </w:tc>
        <w:tc>
          <w:tcPr>
            <w:tcW w:w="509" w:type="dxa"/>
            <w:vMerge w:val="continue"/>
            <w:vAlign w:val="center"/>
          </w:tcPr>
          <w:p w14:paraId="2FDA1716">
            <w:pPr>
              <w:jc w:val="center"/>
              <w:rPr>
                <w:sz w:val="24"/>
                <w:szCs w:val="32"/>
              </w:rPr>
            </w:pPr>
          </w:p>
        </w:tc>
        <w:tc>
          <w:tcPr>
            <w:tcW w:w="2353" w:type="dxa"/>
            <w:shd w:val="clear" w:color="auto" w:fill="auto"/>
            <w:vAlign w:val="center"/>
          </w:tcPr>
          <w:p w14:paraId="004659CC">
            <w:pPr>
              <w:jc w:val="center"/>
              <w:rPr>
                <w:rFonts w:ascii="宋体" w:hAnsi="宋体" w:eastAsia="宋体" w:cs="宋体"/>
                <w:kern w:val="0"/>
                <w:szCs w:val="21"/>
                <w:lang w:eastAsia="en-US"/>
              </w:rPr>
            </w:pPr>
            <w:r>
              <w:rPr>
                <w:rFonts w:hint="eastAsia" w:ascii="宋体" w:hAnsi="宋体" w:eastAsia="宋体" w:cs="宋体"/>
                <w:szCs w:val="21"/>
              </w:rPr>
              <w:t>离地间隙</w:t>
            </w:r>
          </w:p>
        </w:tc>
        <w:tc>
          <w:tcPr>
            <w:tcW w:w="3265" w:type="dxa"/>
            <w:shd w:val="clear" w:color="auto" w:fill="auto"/>
            <w:vAlign w:val="center"/>
          </w:tcPr>
          <w:p w14:paraId="3ADA87A0">
            <w:pPr>
              <w:jc w:val="center"/>
              <w:rPr>
                <w:rFonts w:ascii="宋体" w:hAnsi="宋体" w:eastAsia="宋体" w:cs="宋体"/>
                <w:szCs w:val="21"/>
                <w:lang w:eastAsia="en-US"/>
              </w:rPr>
            </w:pPr>
            <w:r>
              <w:rPr>
                <w:rFonts w:hint="eastAsia" w:ascii="宋体" w:hAnsi="宋体" w:eastAsia="宋体" w:cs="宋体"/>
                <w:szCs w:val="21"/>
              </w:rPr>
              <w:t>180mm（±1%）</w:t>
            </w:r>
          </w:p>
        </w:tc>
        <w:tc>
          <w:tcPr>
            <w:tcW w:w="859" w:type="dxa"/>
            <w:vMerge w:val="continue"/>
            <w:vAlign w:val="center"/>
          </w:tcPr>
          <w:p w14:paraId="230844EB">
            <w:pPr>
              <w:jc w:val="center"/>
              <w:rPr>
                <w:sz w:val="24"/>
                <w:szCs w:val="32"/>
              </w:rPr>
            </w:pPr>
          </w:p>
        </w:tc>
        <w:tc>
          <w:tcPr>
            <w:tcW w:w="852" w:type="dxa"/>
            <w:vMerge w:val="continue"/>
            <w:vAlign w:val="center"/>
          </w:tcPr>
          <w:p w14:paraId="6953E602">
            <w:pPr>
              <w:jc w:val="center"/>
              <w:rPr>
                <w:sz w:val="24"/>
                <w:szCs w:val="32"/>
              </w:rPr>
            </w:pPr>
          </w:p>
        </w:tc>
      </w:tr>
      <w:tr w14:paraId="67A1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E773159">
            <w:pPr>
              <w:jc w:val="center"/>
              <w:rPr>
                <w:sz w:val="24"/>
                <w:szCs w:val="32"/>
              </w:rPr>
            </w:pPr>
          </w:p>
        </w:tc>
        <w:tc>
          <w:tcPr>
            <w:tcW w:w="715" w:type="dxa"/>
            <w:vMerge w:val="continue"/>
            <w:vAlign w:val="center"/>
          </w:tcPr>
          <w:p w14:paraId="4FBB3AA4">
            <w:pPr>
              <w:jc w:val="center"/>
              <w:rPr>
                <w:sz w:val="24"/>
                <w:szCs w:val="32"/>
              </w:rPr>
            </w:pPr>
          </w:p>
        </w:tc>
        <w:tc>
          <w:tcPr>
            <w:tcW w:w="509" w:type="dxa"/>
            <w:vMerge w:val="continue"/>
            <w:vAlign w:val="center"/>
          </w:tcPr>
          <w:p w14:paraId="0EC611A2">
            <w:pPr>
              <w:jc w:val="center"/>
              <w:rPr>
                <w:sz w:val="24"/>
                <w:szCs w:val="32"/>
              </w:rPr>
            </w:pPr>
          </w:p>
        </w:tc>
        <w:tc>
          <w:tcPr>
            <w:tcW w:w="2353" w:type="dxa"/>
            <w:shd w:val="clear" w:color="auto" w:fill="auto"/>
            <w:vAlign w:val="center"/>
          </w:tcPr>
          <w:p w14:paraId="5B403A7F">
            <w:pPr>
              <w:jc w:val="center"/>
              <w:rPr>
                <w:rFonts w:ascii="宋体" w:hAnsi="宋体" w:eastAsia="宋体" w:cs="宋体"/>
                <w:kern w:val="0"/>
                <w:szCs w:val="21"/>
                <w:lang w:eastAsia="en-US"/>
              </w:rPr>
            </w:pPr>
            <w:r>
              <w:rPr>
                <w:rFonts w:hint="eastAsia" w:ascii="宋体" w:hAnsi="宋体" w:eastAsia="宋体" w:cs="宋体"/>
                <w:szCs w:val="21"/>
              </w:rPr>
              <w:t>整备质量</w:t>
            </w:r>
          </w:p>
        </w:tc>
        <w:tc>
          <w:tcPr>
            <w:tcW w:w="3265" w:type="dxa"/>
            <w:shd w:val="clear" w:color="auto" w:fill="auto"/>
            <w:vAlign w:val="center"/>
          </w:tcPr>
          <w:p w14:paraId="69CCD5E9">
            <w:pPr>
              <w:jc w:val="center"/>
              <w:rPr>
                <w:rFonts w:ascii="宋体" w:hAnsi="宋体" w:eastAsia="宋体" w:cs="宋体"/>
                <w:szCs w:val="21"/>
                <w:lang w:eastAsia="en-US"/>
              </w:rPr>
            </w:pPr>
            <w:r>
              <w:rPr>
                <w:rFonts w:hint="eastAsia" w:ascii="宋体" w:hAnsi="宋体" w:eastAsia="宋体" w:cs="宋体"/>
                <w:szCs w:val="21"/>
              </w:rPr>
              <w:t>1600kg（±1%）</w:t>
            </w:r>
          </w:p>
        </w:tc>
        <w:tc>
          <w:tcPr>
            <w:tcW w:w="859" w:type="dxa"/>
            <w:vMerge w:val="continue"/>
            <w:vAlign w:val="center"/>
          </w:tcPr>
          <w:p w14:paraId="723C6271">
            <w:pPr>
              <w:jc w:val="center"/>
              <w:rPr>
                <w:sz w:val="24"/>
                <w:szCs w:val="32"/>
              </w:rPr>
            </w:pPr>
          </w:p>
        </w:tc>
        <w:tc>
          <w:tcPr>
            <w:tcW w:w="852" w:type="dxa"/>
            <w:vMerge w:val="continue"/>
            <w:vAlign w:val="center"/>
          </w:tcPr>
          <w:p w14:paraId="4DF3F41C">
            <w:pPr>
              <w:jc w:val="center"/>
              <w:rPr>
                <w:sz w:val="24"/>
                <w:szCs w:val="32"/>
              </w:rPr>
            </w:pPr>
          </w:p>
        </w:tc>
      </w:tr>
      <w:tr w14:paraId="5842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0BEA3091">
            <w:pPr>
              <w:jc w:val="center"/>
              <w:rPr>
                <w:sz w:val="24"/>
                <w:szCs w:val="32"/>
              </w:rPr>
            </w:pPr>
          </w:p>
        </w:tc>
        <w:tc>
          <w:tcPr>
            <w:tcW w:w="715" w:type="dxa"/>
            <w:vMerge w:val="continue"/>
            <w:vAlign w:val="center"/>
          </w:tcPr>
          <w:p w14:paraId="2756DBB2">
            <w:pPr>
              <w:jc w:val="center"/>
              <w:rPr>
                <w:sz w:val="24"/>
                <w:szCs w:val="32"/>
              </w:rPr>
            </w:pPr>
          </w:p>
        </w:tc>
        <w:tc>
          <w:tcPr>
            <w:tcW w:w="509" w:type="dxa"/>
            <w:vMerge w:val="continue"/>
            <w:vAlign w:val="center"/>
          </w:tcPr>
          <w:p w14:paraId="251116EF">
            <w:pPr>
              <w:jc w:val="center"/>
              <w:rPr>
                <w:sz w:val="24"/>
                <w:szCs w:val="32"/>
              </w:rPr>
            </w:pPr>
          </w:p>
        </w:tc>
        <w:tc>
          <w:tcPr>
            <w:tcW w:w="2353" w:type="dxa"/>
            <w:shd w:val="clear" w:color="auto" w:fill="auto"/>
            <w:vAlign w:val="center"/>
          </w:tcPr>
          <w:p w14:paraId="7C30C5D3">
            <w:pPr>
              <w:jc w:val="center"/>
              <w:rPr>
                <w:rFonts w:ascii="宋体" w:hAnsi="宋体" w:eastAsia="宋体" w:cs="宋体"/>
                <w:kern w:val="0"/>
                <w:szCs w:val="21"/>
                <w:lang w:eastAsia="en-US"/>
              </w:rPr>
            </w:pPr>
            <w:r>
              <w:rPr>
                <w:rFonts w:hint="eastAsia" w:ascii="宋体" w:hAnsi="宋体" w:eastAsia="宋体" w:cs="宋体"/>
                <w:szCs w:val="21"/>
              </w:rPr>
              <w:t>额定载荷</w:t>
            </w:r>
          </w:p>
        </w:tc>
        <w:tc>
          <w:tcPr>
            <w:tcW w:w="3265" w:type="dxa"/>
            <w:shd w:val="clear" w:color="auto" w:fill="auto"/>
            <w:vAlign w:val="center"/>
          </w:tcPr>
          <w:p w14:paraId="70BF01D0">
            <w:pPr>
              <w:jc w:val="center"/>
              <w:rPr>
                <w:rFonts w:ascii="宋体" w:hAnsi="宋体" w:eastAsia="宋体" w:cs="宋体"/>
                <w:szCs w:val="21"/>
                <w:lang w:eastAsia="en-US"/>
              </w:rPr>
            </w:pPr>
            <w:r>
              <w:rPr>
                <w:rFonts w:hint="eastAsia" w:ascii="宋体" w:hAnsi="宋体" w:eastAsia="宋体" w:cs="宋体"/>
                <w:szCs w:val="21"/>
              </w:rPr>
              <w:t>1000kg（±1%）</w:t>
            </w:r>
          </w:p>
        </w:tc>
        <w:tc>
          <w:tcPr>
            <w:tcW w:w="859" w:type="dxa"/>
            <w:vMerge w:val="continue"/>
            <w:vAlign w:val="center"/>
          </w:tcPr>
          <w:p w14:paraId="6BD15515">
            <w:pPr>
              <w:jc w:val="center"/>
              <w:rPr>
                <w:sz w:val="24"/>
                <w:szCs w:val="32"/>
              </w:rPr>
            </w:pPr>
          </w:p>
        </w:tc>
        <w:tc>
          <w:tcPr>
            <w:tcW w:w="852" w:type="dxa"/>
            <w:vMerge w:val="continue"/>
            <w:vAlign w:val="center"/>
          </w:tcPr>
          <w:p w14:paraId="41B1F217">
            <w:pPr>
              <w:jc w:val="center"/>
              <w:rPr>
                <w:sz w:val="24"/>
                <w:szCs w:val="32"/>
              </w:rPr>
            </w:pPr>
          </w:p>
        </w:tc>
      </w:tr>
      <w:tr w14:paraId="2E69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7CEAD2BD">
            <w:pPr>
              <w:jc w:val="center"/>
              <w:rPr>
                <w:sz w:val="24"/>
                <w:szCs w:val="32"/>
              </w:rPr>
            </w:pPr>
          </w:p>
        </w:tc>
        <w:tc>
          <w:tcPr>
            <w:tcW w:w="715" w:type="dxa"/>
            <w:vMerge w:val="continue"/>
            <w:vAlign w:val="center"/>
          </w:tcPr>
          <w:p w14:paraId="7960528A">
            <w:pPr>
              <w:jc w:val="center"/>
              <w:rPr>
                <w:sz w:val="24"/>
                <w:szCs w:val="32"/>
              </w:rPr>
            </w:pPr>
          </w:p>
        </w:tc>
        <w:tc>
          <w:tcPr>
            <w:tcW w:w="509" w:type="dxa"/>
            <w:vMerge w:val="continue"/>
            <w:vAlign w:val="center"/>
          </w:tcPr>
          <w:p w14:paraId="3D22832F">
            <w:pPr>
              <w:jc w:val="center"/>
              <w:rPr>
                <w:sz w:val="24"/>
                <w:szCs w:val="32"/>
              </w:rPr>
            </w:pPr>
          </w:p>
        </w:tc>
        <w:tc>
          <w:tcPr>
            <w:tcW w:w="2353" w:type="dxa"/>
            <w:shd w:val="clear" w:color="auto" w:fill="auto"/>
            <w:vAlign w:val="center"/>
          </w:tcPr>
          <w:p w14:paraId="07B9228D">
            <w:pPr>
              <w:jc w:val="center"/>
              <w:rPr>
                <w:rFonts w:ascii="宋体" w:hAnsi="宋体" w:eastAsia="宋体" w:cs="宋体"/>
                <w:kern w:val="0"/>
                <w:szCs w:val="21"/>
                <w:lang w:eastAsia="en-US"/>
              </w:rPr>
            </w:pPr>
            <w:r>
              <w:rPr>
                <w:rFonts w:hint="eastAsia" w:ascii="宋体" w:hAnsi="宋体" w:eastAsia="宋体" w:cs="宋体"/>
                <w:szCs w:val="21"/>
              </w:rPr>
              <w:t>最大速度</w:t>
            </w:r>
          </w:p>
        </w:tc>
        <w:tc>
          <w:tcPr>
            <w:tcW w:w="3265" w:type="dxa"/>
            <w:shd w:val="clear" w:color="auto" w:fill="auto"/>
            <w:vAlign w:val="center"/>
          </w:tcPr>
          <w:p w14:paraId="23938C37">
            <w:pPr>
              <w:jc w:val="center"/>
              <w:rPr>
                <w:rFonts w:ascii="宋体" w:hAnsi="宋体" w:eastAsia="宋体" w:cs="宋体"/>
                <w:szCs w:val="21"/>
                <w:lang w:eastAsia="en-US"/>
              </w:rPr>
            </w:pPr>
            <w:r>
              <w:rPr>
                <w:rFonts w:hint="eastAsia" w:ascii="宋体" w:hAnsi="宋体" w:eastAsia="宋体" w:cs="宋体"/>
                <w:szCs w:val="21"/>
              </w:rPr>
              <w:t>≤30km/h</w:t>
            </w:r>
          </w:p>
        </w:tc>
        <w:tc>
          <w:tcPr>
            <w:tcW w:w="859" w:type="dxa"/>
            <w:vMerge w:val="continue"/>
            <w:vAlign w:val="center"/>
          </w:tcPr>
          <w:p w14:paraId="7AD32B53">
            <w:pPr>
              <w:jc w:val="center"/>
              <w:rPr>
                <w:sz w:val="24"/>
                <w:szCs w:val="32"/>
              </w:rPr>
            </w:pPr>
          </w:p>
        </w:tc>
        <w:tc>
          <w:tcPr>
            <w:tcW w:w="852" w:type="dxa"/>
            <w:vMerge w:val="continue"/>
            <w:vAlign w:val="center"/>
          </w:tcPr>
          <w:p w14:paraId="15B6115E">
            <w:pPr>
              <w:jc w:val="center"/>
              <w:rPr>
                <w:sz w:val="24"/>
                <w:szCs w:val="32"/>
              </w:rPr>
            </w:pPr>
          </w:p>
        </w:tc>
      </w:tr>
      <w:tr w14:paraId="4F61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4E9E2B96">
            <w:pPr>
              <w:jc w:val="center"/>
              <w:rPr>
                <w:sz w:val="24"/>
                <w:szCs w:val="32"/>
              </w:rPr>
            </w:pPr>
          </w:p>
        </w:tc>
        <w:tc>
          <w:tcPr>
            <w:tcW w:w="715" w:type="dxa"/>
            <w:vMerge w:val="continue"/>
            <w:vAlign w:val="center"/>
          </w:tcPr>
          <w:p w14:paraId="4059E708">
            <w:pPr>
              <w:jc w:val="center"/>
              <w:rPr>
                <w:sz w:val="24"/>
                <w:szCs w:val="32"/>
              </w:rPr>
            </w:pPr>
          </w:p>
        </w:tc>
        <w:tc>
          <w:tcPr>
            <w:tcW w:w="509" w:type="dxa"/>
            <w:vMerge w:val="continue"/>
            <w:vAlign w:val="center"/>
          </w:tcPr>
          <w:p w14:paraId="4E78EAAD">
            <w:pPr>
              <w:jc w:val="center"/>
              <w:rPr>
                <w:sz w:val="24"/>
                <w:szCs w:val="32"/>
              </w:rPr>
            </w:pPr>
          </w:p>
        </w:tc>
        <w:tc>
          <w:tcPr>
            <w:tcW w:w="2353" w:type="dxa"/>
            <w:shd w:val="clear" w:color="auto" w:fill="auto"/>
            <w:vAlign w:val="center"/>
          </w:tcPr>
          <w:p w14:paraId="212B223F">
            <w:pPr>
              <w:jc w:val="center"/>
              <w:rPr>
                <w:rFonts w:ascii="宋体" w:hAnsi="宋体" w:eastAsia="宋体" w:cs="宋体"/>
                <w:kern w:val="0"/>
                <w:szCs w:val="21"/>
                <w:lang w:eastAsia="en-US"/>
              </w:rPr>
            </w:pPr>
            <w:r>
              <w:rPr>
                <w:rFonts w:hint="eastAsia" w:ascii="宋体" w:hAnsi="宋体" w:eastAsia="宋体" w:cs="宋体"/>
                <w:szCs w:val="21"/>
              </w:rPr>
              <w:t>续航里程</w:t>
            </w:r>
          </w:p>
        </w:tc>
        <w:tc>
          <w:tcPr>
            <w:tcW w:w="3265" w:type="dxa"/>
            <w:shd w:val="clear" w:color="auto" w:fill="auto"/>
            <w:vAlign w:val="center"/>
          </w:tcPr>
          <w:p w14:paraId="33325675">
            <w:pPr>
              <w:jc w:val="center"/>
              <w:rPr>
                <w:rFonts w:ascii="宋体" w:hAnsi="宋体" w:eastAsia="宋体" w:cs="宋体"/>
                <w:szCs w:val="21"/>
                <w:lang w:eastAsia="en-US"/>
              </w:rPr>
            </w:pPr>
            <w:r>
              <w:rPr>
                <w:rFonts w:hint="eastAsia" w:ascii="宋体" w:hAnsi="宋体" w:eastAsia="宋体" w:cs="宋体"/>
                <w:szCs w:val="21"/>
              </w:rPr>
              <w:t>≥70km</w:t>
            </w:r>
          </w:p>
        </w:tc>
        <w:tc>
          <w:tcPr>
            <w:tcW w:w="859" w:type="dxa"/>
            <w:vMerge w:val="continue"/>
            <w:vAlign w:val="center"/>
          </w:tcPr>
          <w:p w14:paraId="4334FE4F">
            <w:pPr>
              <w:jc w:val="center"/>
              <w:rPr>
                <w:sz w:val="24"/>
                <w:szCs w:val="32"/>
              </w:rPr>
            </w:pPr>
          </w:p>
        </w:tc>
        <w:tc>
          <w:tcPr>
            <w:tcW w:w="852" w:type="dxa"/>
            <w:vMerge w:val="continue"/>
            <w:vAlign w:val="center"/>
          </w:tcPr>
          <w:p w14:paraId="237C3C9B">
            <w:pPr>
              <w:jc w:val="center"/>
              <w:rPr>
                <w:sz w:val="24"/>
                <w:szCs w:val="32"/>
              </w:rPr>
            </w:pPr>
          </w:p>
        </w:tc>
      </w:tr>
      <w:tr w14:paraId="6D70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74DF267">
            <w:pPr>
              <w:jc w:val="center"/>
              <w:rPr>
                <w:sz w:val="24"/>
                <w:szCs w:val="32"/>
              </w:rPr>
            </w:pPr>
          </w:p>
        </w:tc>
        <w:tc>
          <w:tcPr>
            <w:tcW w:w="715" w:type="dxa"/>
            <w:vMerge w:val="continue"/>
            <w:vAlign w:val="center"/>
          </w:tcPr>
          <w:p w14:paraId="28AD4BB2">
            <w:pPr>
              <w:jc w:val="center"/>
              <w:rPr>
                <w:sz w:val="24"/>
                <w:szCs w:val="32"/>
              </w:rPr>
            </w:pPr>
          </w:p>
        </w:tc>
        <w:tc>
          <w:tcPr>
            <w:tcW w:w="509" w:type="dxa"/>
            <w:vMerge w:val="continue"/>
            <w:vAlign w:val="center"/>
          </w:tcPr>
          <w:p w14:paraId="31B012FA">
            <w:pPr>
              <w:jc w:val="center"/>
              <w:rPr>
                <w:sz w:val="24"/>
                <w:szCs w:val="32"/>
              </w:rPr>
            </w:pPr>
          </w:p>
        </w:tc>
        <w:tc>
          <w:tcPr>
            <w:tcW w:w="2353" w:type="dxa"/>
            <w:shd w:val="clear" w:color="auto" w:fill="auto"/>
            <w:vAlign w:val="center"/>
          </w:tcPr>
          <w:p w14:paraId="2DDC2F3D">
            <w:pPr>
              <w:jc w:val="center"/>
              <w:rPr>
                <w:rFonts w:ascii="宋体" w:hAnsi="宋体" w:eastAsia="宋体" w:cs="宋体"/>
                <w:kern w:val="0"/>
                <w:szCs w:val="21"/>
                <w:lang w:eastAsia="en-US"/>
              </w:rPr>
            </w:pPr>
            <w:r>
              <w:rPr>
                <w:rFonts w:hint="eastAsia" w:ascii="宋体" w:hAnsi="宋体" w:eastAsia="宋体" w:cs="宋体"/>
                <w:szCs w:val="21"/>
              </w:rPr>
              <w:t>制动器类型</w:t>
            </w:r>
          </w:p>
        </w:tc>
        <w:tc>
          <w:tcPr>
            <w:tcW w:w="3265" w:type="dxa"/>
            <w:shd w:val="clear" w:color="auto" w:fill="auto"/>
            <w:vAlign w:val="center"/>
          </w:tcPr>
          <w:p w14:paraId="0423D497">
            <w:pPr>
              <w:jc w:val="center"/>
              <w:rPr>
                <w:rFonts w:ascii="宋体" w:hAnsi="宋体" w:eastAsia="宋体" w:cs="宋体"/>
                <w:szCs w:val="21"/>
                <w:lang w:eastAsia="en-US"/>
              </w:rPr>
            </w:pPr>
            <w:r>
              <w:rPr>
                <w:rFonts w:hint="eastAsia" w:ascii="宋体" w:hAnsi="宋体" w:eastAsia="宋体" w:cs="宋体"/>
                <w:szCs w:val="21"/>
              </w:rPr>
              <w:t>前后毂式制动</w:t>
            </w:r>
          </w:p>
        </w:tc>
        <w:tc>
          <w:tcPr>
            <w:tcW w:w="859" w:type="dxa"/>
            <w:vMerge w:val="continue"/>
            <w:vAlign w:val="center"/>
          </w:tcPr>
          <w:p w14:paraId="32D5F1A0">
            <w:pPr>
              <w:jc w:val="center"/>
              <w:rPr>
                <w:sz w:val="24"/>
                <w:szCs w:val="32"/>
              </w:rPr>
            </w:pPr>
          </w:p>
        </w:tc>
        <w:tc>
          <w:tcPr>
            <w:tcW w:w="852" w:type="dxa"/>
            <w:vMerge w:val="continue"/>
            <w:vAlign w:val="center"/>
          </w:tcPr>
          <w:p w14:paraId="5DAD9171">
            <w:pPr>
              <w:jc w:val="center"/>
              <w:rPr>
                <w:sz w:val="24"/>
                <w:szCs w:val="32"/>
              </w:rPr>
            </w:pPr>
          </w:p>
        </w:tc>
      </w:tr>
      <w:tr w14:paraId="1B76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D8FAD6F">
            <w:pPr>
              <w:jc w:val="center"/>
              <w:rPr>
                <w:sz w:val="24"/>
                <w:szCs w:val="32"/>
              </w:rPr>
            </w:pPr>
          </w:p>
        </w:tc>
        <w:tc>
          <w:tcPr>
            <w:tcW w:w="715" w:type="dxa"/>
            <w:vMerge w:val="continue"/>
            <w:vAlign w:val="center"/>
          </w:tcPr>
          <w:p w14:paraId="2D70AC77">
            <w:pPr>
              <w:jc w:val="center"/>
              <w:rPr>
                <w:sz w:val="24"/>
                <w:szCs w:val="32"/>
              </w:rPr>
            </w:pPr>
          </w:p>
        </w:tc>
        <w:tc>
          <w:tcPr>
            <w:tcW w:w="509" w:type="dxa"/>
            <w:vMerge w:val="continue"/>
            <w:vAlign w:val="center"/>
          </w:tcPr>
          <w:p w14:paraId="55C52389">
            <w:pPr>
              <w:jc w:val="center"/>
              <w:rPr>
                <w:sz w:val="24"/>
                <w:szCs w:val="32"/>
              </w:rPr>
            </w:pPr>
          </w:p>
        </w:tc>
        <w:tc>
          <w:tcPr>
            <w:tcW w:w="2353" w:type="dxa"/>
            <w:shd w:val="clear" w:color="auto" w:fill="auto"/>
            <w:vAlign w:val="center"/>
          </w:tcPr>
          <w:p w14:paraId="6CB71629">
            <w:pPr>
              <w:jc w:val="center"/>
              <w:rPr>
                <w:rFonts w:ascii="宋体" w:hAnsi="宋体" w:eastAsia="宋体" w:cs="宋体"/>
                <w:kern w:val="0"/>
                <w:szCs w:val="21"/>
                <w:lang w:eastAsia="en-US"/>
              </w:rPr>
            </w:pPr>
            <w:r>
              <w:rPr>
                <w:rFonts w:hint="eastAsia" w:ascii="宋体" w:hAnsi="宋体" w:eastAsia="宋体" w:cs="宋体"/>
                <w:szCs w:val="21"/>
              </w:rPr>
              <w:t>制动距离</w:t>
            </w:r>
          </w:p>
        </w:tc>
        <w:tc>
          <w:tcPr>
            <w:tcW w:w="3265" w:type="dxa"/>
            <w:shd w:val="clear" w:color="auto" w:fill="auto"/>
            <w:vAlign w:val="center"/>
          </w:tcPr>
          <w:p w14:paraId="6B9E0BB3">
            <w:pPr>
              <w:jc w:val="center"/>
              <w:rPr>
                <w:rFonts w:ascii="宋体" w:hAnsi="宋体" w:eastAsia="宋体" w:cs="宋体"/>
                <w:kern w:val="0"/>
                <w:szCs w:val="21"/>
                <w:lang w:eastAsia="en-US"/>
              </w:rPr>
            </w:pPr>
            <w:r>
              <w:rPr>
                <w:rFonts w:hint="eastAsia" w:ascii="宋体" w:hAnsi="宋体" w:eastAsia="宋体" w:cs="宋体"/>
                <w:szCs w:val="21"/>
              </w:rPr>
              <w:t>≤5000mm</w:t>
            </w:r>
          </w:p>
        </w:tc>
        <w:tc>
          <w:tcPr>
            <w:tcW w:w="859" w:type="dxa"/>
            <w:vMerge w:val="continue"/>
            <w:vAlign w:val="center"/>
          </w:tcPr>
          <w:p w14:paraId="6C58A225">
            <w:pPr>
              <w:jc w:val="center"/>
              <w:rPr>
                <w:sz w:val="24"/>
                <w:szCs w:val="32"/>
              </w:rPr>
            </w:pPr>
          </w:p>
        </w:tc>
        <w:tc>
          <w:tcPr>
            <w:tcW w:w="852" w:type="dxa"/>
            <w:vMerge w:val="continue"/>
            <w:vAlign w:val="center"/>
          </w:tcPr>
          <w:p w14:paraId="5F8284A1">
            <w:pPr>
              <w:jc w:val="center"/>
              <w:rPr>
                <w:sz w:val="24"/>
                <w:szCs w:val="32"/>
              </w:rPr>
            </w:pPr>
          </w:p>
        </w:tc>
      </w:tr>
      <w:tr w14:paraId="5E3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510B0587">
            <w:pPr>
              <w:jc w:val="center"/>
              <w:rPr>
                <w:sz w:val="24"/>
                <w:szCs w:val="32"/>
              </w:rPr>
            </w:pPr>
          </w:p>
        </w:tc>
        <w:tc>
          <w:tcPr>
            <w:tcW w:w="715" w:type="dxa"/>
            <w:vMerge w:val="continue"/>
            <w:vAlign w:val="center"/>
          </w:tcPr>
          <w:p w14:paraId="5C173953">
            <w:pPr>
              <w:jc w:val="center"/>
              <w:rPr>
                <w:sz w:val="24"/>
                <w:szCs w:val="32"/>
              </w:rPr>
            </w:pPr>
          </w:p>
        </w:tc>
        <w:tc>
          <w:tcPr>
            <w:tcW w:w="509" w:type="dxa"/>
            <w:vMerge w:val="continue"/>
            <w:vAlign w:val="center"/>
          </w:tcPr>
          <w:p w14:paraId="38EF2F76">
            <w:pPr>
              <w:jc w:val="center"/>
              <w:rPr>
                <w:sz w:val="24"/>
                <w:szCs w:val="32"/>
              </w:rPr>
            </w:pPr>
          </w:p>
        </w:tc>
        <w:tc>
          <w:tcPr>
            <w:tcW w:w="2353" w:type="dxa"/>
            <w:shd w:val="clear" w:color="auto" w:fill="auto"/>
            <w:vAlign w:val="center"/>
          </w:tcPr>
          <w:p w14:paraId="70EA2766">
            <w:pPr>
              <w:jc w:val="center"/>
              <w:rPr>
                <w:rFonts w:ascii="宋体" w:hAnsi="宋体" w:eastAsia="宋体" w:cs="宋体"/>
                <w:kern w:val="0"/>
                <w:szCs w:val="21"/>
                <w:lang w:eastAsia="en-US"/>
              </w:rPr>
            </w:pPr>
            <w:r>
              <w:rPr>
                <w:rFonts w:hint="eastAsia" w:ascii="宋体" w:hAnsi="宋体" w:eastAsia="宋体" w:cs="宋体"/>
                <w:szCs w:val="21"/>
              </w:rPr>
              <w:t>转向方式</w:t>
            </w:r>
          </w:p>
        </w:tc>
        <w:tc>
          <w:tcPr>
            <w:tcW w:w="3265" w:type="dxa"/>
            <w:shd w:val="clear" w:color="auto" w:fill="auto"/>
            <w:vAlign w:val="center"/>
          </w:tcPr>
          <w:p w14:paraId="5369B0B5">
            <w:pPr>
              <w:jc w:val="center"/>
              <w:rPr>
                <w:rFonts w:ascii="宋体" w:hAnsi="宋体" w:eastAsia="宋体" w:cs="宋体"/>
                <w:kern w:val="0"/>
                <w:szCs w:val="21"/>
                <w:lang w:eastAsia="en-US"/>
              </w:rPr>
            </w:pPr>
            <w:r>
              <w:rPr>
                <w:rFonts w:hint="eastAsia" w:ascii="宋体" w:hAnsi="宋体" w:eastAsia="宋体" w:cs="宋体"/>
                <w:szCs w:val="21"/>
              </w:rPr>
              <w:t>方向盘</w:t>
            </w:r>
          </w:p>
        </w:tc>
        <w:tc>
          <w:tcPr>
            <w:tcW w:w="859" w:type="dxa"/>
            <w:vMerge w:val="continue"/>
            <w:vAlign w:val="center"/>
          </w:tcPr>
          <w:p w14:paraId="411E31CC">
            <w:pPr>
              <w:jc w:val="center"/>
              <w:rPr>
                <w:sz w:val="24"/>
                <w:szCs w:val="32"/>
              </w:rPr>
            </w:pPr>
          </w:p>
        </w:tc>
        <w:tc>
          <w:tcPr>
            <w:tcW w:w="852" w:type="dxa"/>
            <w:vMerge w:val="continue"/>
            <w:vAlign w:val="center"/>
          </w:tcPr>
          <w:p w14:paraId="20B1F63C">
            <w:pPr>
              <w:jc w:val="center"/>
              <w:rPr>
                <w:sz w:val="24"/>
                <w:szCs w:val="32"/>
              </w:rPr>
            </w:pPr>
          </w:p>
        </w:tc>
      </w:tr>
      <w:tr w14:paraId="51D4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606EB79B">
            <w:pPr>
              <w:jc w:val="center"/>
              <w:rPr>
                <w:sz w:val="24"/>
                <w:szCs w:val="32"/>
              </w:rPr>
            </w:pPr>
          </w:p>
        </w:tc>
        <w:tc>
          <w:tcPr>
            <w:tcW w:w="715" w:type="dxa"/>
            <w:vMerge w:val="continue"/>
            <w:vAlign w:val="center"/>
          </w:tcPr>
          <w:p w14:paraId="71E5AE94">
            <w:pPr>
              <w:jc w:val="center"/>
              <w:rPr>
                <w:sz w:val="24"/>
                <w:szCs w:val="32"/>
              </w:rPr>
            </w:pPr>
          </w:p>
        </w:tc>
        <w:tc>
          <w:tcPr>
            <w:tcW w:w="509" w:type="dxa"/>
            <w:vMerge w:val="continue"/>
            <w:vAlign w:val="center"/>
          </w:tcPr>
          <w:p w14:paraId="29932DAE">
            <w:pPr>
              <w:jc w:val="center"/>
              <w:rPr>
                <w:sz w:val="24"/>
                <w:szCs w:val="32"/>
              </w:rPr>
            </w:pPr>
          </w:p>
        </w:tc>
        <w:tc>
          <w:tcPr>
            <w:tcW w:w="2353" w:type="dxa"/>
            <w:shd w:val="clear" w:color="auto" w:fill="auto"/>
            <w:vAlign w:val="center"/>
          </w:tcPr>
          <w:p w14:paraId="6443A3CB">
            <w:pPr>
              <w:jc w:val="center"/>
              <w:rPr>
                <w:rFonts w:ascii="宋体" w:hAnsi="宋体" w:eastAsia="宋体" w:cs="宋体"/>
                <w:kern w:val="0"/>
                <w:szCs w:val="21"/>
                <w:lang w:eastAsia="en-US"/>
              </w:rPr>
            </w:pPr>
            <w:r>
              <w:rPr>
                <w:rFonts w:hint="eastAsia" w:ascii="宋体" w:hAnsi="宋体" w:eastAsia="宋体" w:cs="宋体"/>
                <w:szCs w:val="21"/>
              </w:rPr>
              <w:t>转向辅助</w:t>
            </w:r>
          </w:p>
        </w:tc>
        <w:tc>
          <w:tcPr>
            <w:tcW w:w="3265" w:type="dxa"/>
            <w:shd w:val="clear" w:color="auto" w:fill="auto"/>
            <w:vAlign w:val="center"/>
          </w:tcPr>
          <w:p w14:paraId="34798CC3">
            <w:pPr>
              <w:jc w:val="center"/>
              <w:rPr>
                <w:rFonts w:ascii="宋体" w:hAnsi="宋体" w:eastAsia="宋体" w:cs="宋体"/>
                <w:kern w:val="0"/>
                <w:szCs w:val="21"/>
              </w:rPr>
            </w:pPr>
            <w:r>
              <w:rPr>
                <w:rFonts w:hint="eastAsia" w:ascii="宋体" w:hAnsi="宋体" w:eastAsia="宋体" w:cs="宋体"/>
                <w:szCs w:val="21"/>
              </w:rPr>
              <w:t>EPS电子助力转向系统</w:t>
            </w:r>
          </w:p>
        </w:tc>
        <w:tc>
          <w:tcPr>
            <w:tcW w:w="859" w:type="dxa"/>
            <w:vMerge w:val="continue"/>
            <w:vAlign w:val="center"/>
          </w:tcPr>
          <w:p w14:paraId="537EB584">
            <w:pPr>
              <w:jc w:val="center"/>
              <w:rPr>
                <w:sz w:val="24"/>
                <w:szCs w:val="32"/>
              </w:rPr>
            </w:pPr>
          </w:p>
        </w:tc>
        <w:tc>
          <w:tcPr>
            <w:tcW w:w="852" w:type="dxa"/>
            <w:vMerge w:val="continue"/>
            <w:vAlign w:val="center"/>
          </w:tcPr>
          <w:p w14:paraId="2AAF5BFD">
            <w:pPr>
              <w:jc w:val="center"/>
              <w:rPr>
                <w:sz w:val="24"/>
                <w:szCs w:val="32"/>
              </w:rPr>
            </w:pPr>
          </w:p>
        </w:tc>
      </w:tr>
      <w:tr w14:paraId="7DE6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52692DAB">
            <w:pPr>
              <w:jc w:val="center"/>
              <w:rPr>
                <w:sz w:val="24"/>
                <w:szCs w:val="32"/>
              </w:rPr>
            </w:pPr>
          </w:p>
        </w:tc>
        <w:tc>
          <w:tcPr>
            <w:tcW w:w="715" w:type="dxa"/>
            <w:vMerge w:val="continue"/>
            <w:vAlign w:val="center"/>
          </w:tcPr>
          <w:p w14:paraId="2F54230E">
            <w:pPr>
              <w:jc w:val="center"/>
              <w:rPr>
                <w:sz w:val="24"/>
                <w:szCs w:val="32"/>
              </w:rPr>
            </w:pPr>
          </w:p>
        </w:tc>
        <w:tc>
          <w:tcPr>
            <w:tcW w:w="509" w:type="dxa"/>
            <w:vMerge w:val="continue"/>
            <w:vAlign w:val="center"/>
          </w:tcPr>
          <w:p w14:paraId="49CBAF9C">
            <w:pPr>
              <w:jc w:val="center"/>
              <w:rPr>
                <w:sz w:val="24"/>
                <w:szCs w:val="32"/>
              </w:rPr>
            </w:pPr>
          </w:p>
        </w:tc>
        <w:tc>
          <w:tcPr>
            <w:tcW w:w="2353" w:type="dxa"/>
            <w:shd w:val="clear" w:color="auto" w:fill="auto"/>
            <w:vAlign w:val="center"/>
          </w:tcPr>
          <w:p w14:paraId="2300CD1F">
            <w:pPr>
              <w:jc w:val="center"/>
              <w:rPr>
                <w:rFonts w:ascii="宋体" w:hAnsi="宋体" w:eastAsia="宋体" w:cs="宋体"/>
                <w:kern w:val="0"/>
                <w:szCs w:val="21"/>
                <w:lang w:eastAsia="en-US"/>
              </w:rPr>
            </w:pPr>
            <w:r>
              <w:rPr>
                <w:rFonts w:hint="eastAsia" w:ascii="宋体" w:hAnsi="宋体" w:eastAsia="宋体" w:cs="宋体"/>
                <w:szCs w:val="21"/>
              </w:rPr>
              <w:t>最小转弯半径</w:t>
            </w:r>
          </w:p>
        </w:tc>
        <w:tc>
          <w:tcPr>
            <w:tcW w:w="3265" w:type="dxa"/>
            <w:shd w:val="clear" w:color="auto" w:fill="auto"/>
            <w:vAlign w:val="center"/>
          </w:tcPr>
          <w:p w14:paraId="17A60563">
            <w:pPr>
              <w:jc w:val="center"/>
              <w:rPr>
                <w:rFonts w:ascii="宋体" w:hAnsi="宋体" w:eastAsia="宋体" w:cs="宋体"/>
                <w:kern w:val="0"/>
                <w:szCs w:val="21"/>
                <w:lang w:eastAsia="en-US"/>
              </w:rPr>
            </w:pPr>
            <w:r>
              <w:rPr>
                <w:rFonts w:hint="eastAsia" w:ascii="宋体" w:hAnsi="宋体" w:eastAsia="宋体" w:cs="宋体"/>
                <w:szCs w:val="21"/>
              </w:rPr>
              <w:t>≤5500mm</w:t>
            </w:r>
          </w:p>
        </w:tc>
        <w:tc>
          <w:tcPr>
            <w:tcW w:w="859" w:type="dxa"/>
            <w:vMerge w:val="continue"/>
            <w:vAlign w:val="center"/>
          </w:tcPr>
          <w:p w14:paraId="371D4EFD">
            <w:pPr>
              <w:jc w:val="center"/>
              <w:rPr>
                <w:sz w:val="24"/>
                <w:szCs w:val="32"/>
              </w:rPr>
            </w:pPr>
          </w:p>
        </w:tc>
        <w:tc>
          <w:tcPr>
            <w:tcW w:w="852" w:type="dxa"/>
            <w:vMerge w:val="continue"/>
            <w:vAlign w:val="center"/>
          </w:tcPr>
          <w:p w14:paraId="66515A9D">
            <w:pPr>
              <w:jc w:val="center"/>
              <w:rPr>
                <w:sz w:val="24"/>
                <w:szCs w:val="32"/>
              </w:rPr>
            </w:pPr>
          </w:p>
        </w:tc>
      </w:tr>
      <w:tr w14:paraId="041A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7DBB4D63">
            <w:pPr>
              <w:jc w:val="center"/>
              <w:rPr>
                <w:sz w:val="24"/>
                <w:szCs w:val="32"/>
              </w:rPr>
            </w:pPr>
          </w:p>
        </w:tc>
        <w:tc>
          <w:tcPr>
            <w:tcW w:w="715" w:type="dxa"/>
            <w:vMerge w:val="continue"/>
            <w:vAlign w:val="center"/>
          </w:tcPr>
          <w:p w14:paraId="647D9FDE">
            <w:pPr>
              <w:jc w:val="center"/>
              <w:rPr>
                <w:sz w:val="24"/>
                <w:szCs w:val="32"/>
              </w:rPr>
            </w:pPr>
          </w:p>
        </w:tc>
        <w:tc>
          <w:tcPr>
            <w:tcW w:w="509" w:type="dxa"/>
            <w:vMerge w:val="continue"/>
            <w:vAlign w:val="center"/>
          </w:tcPr>
          <w:p w14:paraId="0935666C">
            <w:pPr>
              <w:jc w:val="center"/>
              <w:rPr>
                <w:sz w:val="24"/>
                <w:szCs w:val="32"/>
              </w:rPr>
            </w:pPr>
          </w:p>
        </w:tc>
        <w:tc>
          <w:tcPr>
            <w:tcW w:w="2353" w:type="dxa"/>
            <w:shd w:val="clear" w:color="auto" w:fill="auto"/>
            <w:vAlign w:val="center"/>
          </w:tcPr>
          <w:p w14:paraId="5DB7DEB3">
            <w:pPr>
              <w:jc w:val="center"/>
              <w:rPr>
                <w:rFonts w:ascii="宋体" w:hAnsi="宋体" w:eastAsia="宋体" w:cs="宋体"/>
                <w:kern w:val="0"/>
                <w:szCs w:val="21"/>
                <w:lang w:eastAsia="en-US"/>
              </w:rPr>
            </w:pPr>
            <w:r>
              <w:rPr>
                <w:rFonts w:hint="eastAsia" w:ascii="宋体" w:hAnsi="宋体" w:eastAsia="宋体" w:cs="宋体"/>
                <w:szCs w:val="21"/>
              </w:rPr>
              <w:t>爬坡能力</w:t>
            </w:r>
          </w:p>
        </w:tc>
        <w:tc>
          <w:tcPr>
            <w:tcW w:w="3265" w:type="dxa"/>
            <w:shd w:val="clear" w:color="auto" w:fill="auto"/>
            <w:vAlign w:val="center"/>
          </w:tcPr>
          <w:p w14:paraId="661C197F">
            <w:pPr>
              <w:jc w:val="center"/>
              <w:rPr>
                <w:rFonts w:ascii="宋体" w:hAnsi="宋体" w:eastAsia="宋体" w:cs="宋体"/>
                <w:kern w:val="0"/>
                <w:szCs w:val="21"/>
                <w:lang w:eastAsia="en-US"/>
              </w:rPr>
            </w:pPr>
            <w:r>
              <w:rPr>
                <w:rFonts w:hint="eastAsia" w:ascii="宋体" w:hAnsi="宋体" w:eastAsia="宋体" w:cs="宋体"/>
                <w:szCs w:val="21"/>
              </w:rPr>
              <w:t>≥25%</w:t>
            </w:r>
          </w:p>
        </w:tc>
        <w:tc>
          <w:tcPr>
            <w:tcW w:w="859" w:type="dxa"/>
            <w:vMerge w:val="continue"/>
            <w:vAlign w:val="center"/>
          </w:tcPr>
          <w:p w14:paraId="102A0413">
            <w:pPr>
              <w:jc w:val="center"/>
              <w:rPr>
                <w:sz w:val="24"/>
                <w:szCs w:val="32"/>
              </w:rPr>
            </w:pPr>
          </w:p>
        </w:tc>
        <w:tc>
          <w:tcPr>
            <w:tcW w:w="852" w:type="dxa"/>
            <w:vMerge w:val="continue"/>
            <w:vAlign w:val="center"/>
          </w:tcPr>
          <w:p w14:paraId="14BF31A9">
            <w:pPr>
              <w:jc w:val="center"/>
              <w:rPr>
                <w:sz w:val="24"/>
                <w:szCs w:val="32"/>
              </w:rPr>
            </w:pPr>
          </w:p>
        </w:tc>
      </w:tr>
      <w:tr w14:paraId="6B0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4E8E80F1">
            <w:pPr>
              <w:jc w:val="center"/>
              <w:rPr>
                <w:sz w:val="24"/>
                <w:szCs w:val="32"/>
              </w:rPr>
            </w:pPr>
          </w:p>
        </w:tc>
        <w:tc>
          <w:tcPr>
            <w:tcW w:w="715" w:type="dxa"/>
            <w:vMerge w:val="continue"/>
            <w:vAlign w:val="center"/>
          </w:tcPr>
          <w:p w14:paraId="0F6F080B">
            <w:pPr>
              <w:jc w:val="center"/>
              <w:rPr>
                <w:sz w:val="24"/>
                <w:szCs w:val="32"/>
              </w:rPr>
            </w:pPr>
          </w:p>
        </w:tc>
        <w:tc>
          <w:tcPr>
            <w:tcW w:w="509" w:type="dxa"/>
            <w:vMerge w:val="continue"/>
            <w:vAlign w:val="center"/>
          </w:tcPr>
          <w:p w14:paraId="5738DCE3">
            <w:pPr>
              <w:jc w:val="center"/>
              <w:rPr>
                <w:sz w:val="24"/>
                <w:szCs w:val="32"/>
              </w:rPr>
            </w:pPr>
          </w:p>
        </w:tc>
        <w:tc>
          <w:tcPr>
            <w:tcW w:w="2353" w:type="dxa"/>
            <w:shd w:val="clear" w:color="auto" w:fill="auto"/>
            <w:vAlign w:val="center"/>
          </w:tcPr>
          <w:p w14:paraId="1BBC2F92">
            <w:pPr>
              <w:jc w:val="center"/>
              <w:rPr>
                <w:rFonts w:ascii="宋体" w:hAnsi="宋体" w:eastAsia="宋体" w:cs="宋体"/>
                <w:kern w:val="0"/>
                <w:szCs w:val="21"/>
                <w:lang w:eastAsia="en-US"/>
              </w:rPr>
            </w:pPr>
            <w:r>
              <w:rPr>
                <w:rFonts w:hint="eastAsia" w:ascii="宋体" w:hAnsi="宋体" w:eastAsia="宋体" w:cs="宋体"/>
                <w:szCs w:val="21"/>
              </w:rPr>
              <w:t>充电时间</w:t>
            </w:r>
          </w:p>
        </w:tc>
        <w:tc>
          <w:tcPr>
            <w:tcW w:w="3265" w:type="dxa"/>
            <w:shd w:val="clear" w:color="auto" w:fill="auto"/>
            <w:vAlign w:val="center"/>
          </w:tcPr>
          <w:p w14:paraId="32CAB5DF">
            <w:pPr>
              <w:jc w:val="center"/>
              <w:rPr>
                <w:rFonts w:ascii="宋体" w:hAnsi="宋体" w:eastAsia="宋体" w:cs="宋体"/>
                <w:szCs w:val="21"/>
                <w:lang w:eastAsia="en-US"/>
              </w:rPr>
            </w:pPr>
            <w:r>
              <w:rPr>
                <w:rFonts w:hint="eastAsia" w:ascii="宋体" w:hAnsi="宋体" w:eastAsia="宋体" w:cs="宋体"/>
                <w:szCs w:val="21"/>
              </w:rPr>
              <w:t>6-8h</w:t>
            </w:r>
          </w:p>
        </w:tc>
        <w:tc>
          <w:tcPr>
            <w:tcW w:w="859" w:type="dxa"/>
            <w:vMerge w:val="continue"/>
            <w:vAlign w:val="center"/>
          </w:tcPr>
          <w:p w14:paraId="0F07B689">
            <w:pPr>
              <w:jc w:val="center"/>
              <w:rPr>
                <w:sz w:val="24"/>
                <w:szCs w:val="32"/>
              </w:rPr>
            </w:pPr>
          </w:p>
        </w:tc>
        <w:tc>
          <w:tcPr>
            <w:tcW w:w="852" w:type="dxa"/>
            <w:vMerge w:val="continue"/>
            <w:vAlign w:val="center"/>
          </w:tcPr>
          <w:p w14:paraId="2CD3BF14">
            <w:pPr>
              <w:jc w:val="center"/>
              <w:rPr>
                <w:sz w:val="24"/>
                <w:szCs w:val="32"/>
              </w:rPr>
            </w:pPr>
          </w:p>
        </w:tc>
      </w:tr>
      <w:tr w14:paraId="43FF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vAlign w:val="center"/>
          </w:tcPr>
          <w:p w14:paraId="778C2790">
            <w:pPr>
              <w:jc w:val="center"/>
              <w:rPr>
                <w:sz w:val="24"/>
                <w:szCs w:val="32"/>
              </w:rPr>
            </w:pPr>
          </w:p>
        </w:tc>
        <w:tc>
          <w:tcPr>
            <w:tcW w:w="715" w:type="dxa"/>
            <w:vMerge w:val="continue"/>
            <w:vAlign w:val="center"/>
          </w:tcPr>
          <w:p w14:paraId="65F2CDA1">
            <w:pPr>
              <w:jc w:val="center"/>
              <w:rPr>
                <w:sz w:val="24"/>
                <w:szCs w:val="32"/>
              </w:rPr>
            </w:pPr>
          </w:p>
        </w:tc>
        <w:tc>
          <w:tcPr>
            <w:tcW w:w="509" w:type="dxa"/>
            <w:vMerge w:val="continue"/>
            <w:vAlign w:val="center"/>
          </w:tcPr>
          <w:p w14:paraId="025E19C2">
            <w:pPr>
              <w:jc w:val="center"/>
              <w:rPr>
                <w:sz w:val="24"/>
                <w:szCs w:val="32"/>
              </w:rPr>
            </w:pPr>
          </w:p>
        </w:tc>
        <w:tc>
          <w:tcPr>
            <w:tcW w:w="2353" w:type="dxa"/>
            <w:shd w:val="clear" w:color="auto" w:fill="auto"/>
            <w:vAlign w:val="center"/>
          </w:tcPr>
          <w:p w14:paraId="6B1E809F">
            <w:pPr>
              <w:jc w:val="center"/>
              <w:rPr>
                <w:rFonts w:ascii="Calibri" w:hAnsi="Calibri" w:eastAsia="宋体" w:cs="Times New Roman"/>
                <w:lang w:eastAsia="en-US"/>
              </w:rPr>
            </w:pPr>
            <w:r>
              <w:rPr>
                <w:rFonts w:hint="eastAsia" w:eastAsia="宋体" w:cs="Times New Roman"/>
              </w:rPr>
              <w:t>其他</w:t>
            </w:r>
          </w:p>
        </w:tc>
        <w:tc>
          <w:tcPr>
            <w:tcW w:w="3265" w:type="dxa"/>
            <w:shd w:val="clear" w:color="auto" w:fill="auto"/>
            <w:vAlign w:val="center"/>
          </w:tcPr>
          <w:p w14:paraId="18164191">
            <w:pPr>
              <w:jc w:val="center"/>
              <w:rPr>
                <w:rFonts w:ascii="宋体" w:hAnsi="宋体" w:eastAsia="宋体" w:cs="宋体"/>
                <w:szCs w:val="21"/>
              </w:rPr>
            </w:pPr>
            <w:r>
              <w:rPr>
                <w:rFonts w:hint="eastAsia" w:ascii="宋体" w:hAnsi="宋体" w:eastAsia="宋体" w:cs="宋体"/>
                <w:szCs w:val="21"/>
              </w:rPr>
              <w:t>设备加装DTU,后期接入智慧系统</w:t>
            </w:r>
          </w:p>
        </w:tc>
        <w:tc>
          <w:tcPr>
            <w:tcW w:w="859" w:type="dxa"/>
            <w:vMerge w:val="continue"/>
            <w:vAlign w:val="center"/>
          </w:tcPr>
          <w:p w14:paraId="569F91ED">
            <w:pPr>
              <w:jc w:val="center"/>
              <w:rPr>
                <w:sz w:val="24"/>
                <w:szCs w:val="32"/>
              </w:rPr>
            </w:pPr>
          </w:p>
        </w:tc>
        <w:tc>
          <w:tcPr>
            <w:tcW w:w="852" w:type="dxa"/>
            <w:vMerge w:val="continue"/>
            <w:vAlign w:val="center"/>
          </w:tcPr>
          <w:p w14:paraId="4C407ECB">
            <w:pPr>
              <w:jc w:val="center"/>
              <w:rPr>
                <w:sz w:val="24"/>
                <w:szCs w:val="32"/>
              </w:rPr>
            </w:pPr>
          </w:p>
        </w:tc>
      </w:tr>
      <w:tr w14:paraId="2A34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400" w:type="dxa"/>
            <w:gridSpan w:val="7"/>
            <w:vAlign w:val="center"/>
          </w:tcPr>
          <w:p w14:paraId="3E9F427D">
            <w:pPr>
              <w:jc w:val="center"/>
              <w:rPr>
                <w:sz w:val="24"/>
                <w:szCs w:val="32"/>
              </w:rPr>
            </w:pPr>
            <w:r>
              <w:rPr>
                <w:rFonts w:hint="eastAsia"/>
                <w:sz w:val="24"/>
                <w:szCs w:val="32"/>
              </w:rPr>
              <w:t>合计：     元。</w:t>
            </w:r>
          </w:p>
        </w:tc>
      </w:tr>
    </w:tbl>
    <w:p w14:paraId="0D197DBC">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第四章 评审办法</w:t>
      </w:r>
    </w:p>
    <w:p w14:paraId="0EEFAE12">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5A764F39">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3B8DC4D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6DA5999D">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3D2881F6">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0D581BC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4D5F2F8D">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02C93C92">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8918AE5">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5A47105C">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65609348">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5B5D233B">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1A65BAE5">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80C5079">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78216791"/>
      <w:bookmarkStart w:id="1" w:name="_Toc25143"/>
      <w:r>
        <w:rPr>
          <w:rFonts w:hint="eastAsia" w:ascii="宋体" w:hAnsi="宋体" w:eastAsia="宋体" w:cs="宋体"/>
          <w:kern w:val="0"/>
          <w:sz w:val="28"/>
          <w:szCs w:val="28"/>
        </w:rPr>
        <w:t>评标办法前附表</w:t>
      </w:r>
      <w:bookmarkEnd w:id="0"/>
      <w:bookmarkEnd w:id="1"/>
    </w:p>
    <w:tbl>
      <w:tblPr>
        <w:tblStyle w:val="21"/>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596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D700B9C">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7D5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4D754195">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6140DB2F">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3BF0AFD3">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5A0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17" w:type="pct"/>
            <w:vMerge w:val="restart"/>
            <w:tcBorders>
              <w:top w:val="single" w:color="auto" w:sz="4" w:space="0"/>
              <w:left w:val="single" w:color="auto" w:sz="4" w:space="0"/>
              <w:right w:val="single" w:color="auto" w:sz="4" w:space="0"/>
            </w:tcBorders>
            <w:vAlign w:val="center"/>
          </w:tcPr>
          <w:p w14:paraId="4B0713D0">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88B1A7B">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41CD12F8">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2E439B21">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bottom w:val="single" w:color="auto" w:sz="4" w:space="0"/>
              <w:right w:val="single" w:color="auto" w:sz="4" w:space="0"/>
            </w:tcBorders>
            <w:vAlign w:val="center"/>
          </w:tcPr>
          <w:p w14:paraId="1431AC79">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5EE8F8E2">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4A4A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trPr>
        <w:tc>
          <w:tcPr>
            <w:tcW w:w="517" w:type="pct"/>
            <w:vMerge w:val="continue"/>
            <w:tcBorders>
              <w:left w:val="single" w:color="auto" w:sz="4" w:space="0"/>
              <w:right w:val="single" w:color="auto" w:sz="4" w:space="0"/>
            </w:tcBorders>
            <w:vAlign w:val="center"/>
          </w:tcPr>
          <w:p w14:paraId="3DA697AF">
            <w:pPr>
              <w:autoSpaceDE w:val="0"/>
              <w:autoSpaceDN w:val="0"/>
              <w:adjustRightInd w:val="0"/>
              <w:spacing w:line="400" w:lineRule="exact"/>
              <w:rPr>
                <w:rFonts w:hint="eastAsia"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69AF43A8">
            <w:pPr>
              <w:autoSpaceDE w:val="0"/>
              <w:autoSpaceDN w:val="0"/>
              <w:adjustRightInd w:val="0"/>
              <w:spacing w:line="400" w:lineRule="exact"/>
              <w:jc w:val="center"/>
              <w:rPr>
                <w:rFonts w:hint="eastAsia"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60F6AC0">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p>
        </w:tc>
        <w:tc>
          <w:tcPr>
            <w:tcW w:w="3053" w:type="pct"/>
            <w:tcBorders>
              <w:top w:val="single" w:color="auto" w:sz="4" w:space="0"/>
              <w:left w:val="single" w:color="auto" w:sz="4" w:space="0"/>
              <w:bottom w:val="single" w:color="auto" w:sz="4" w:space="0"/>
              <w:right w:val="single" w:color="auto" w:sz="4" w:space="0"/>
            </w:tcBorders>
            <w:vAlign w:val="center"/>
          </w:tcPr>
          <w:p w14:paraId="376F8A33">
            <w:pPr>
              <w:widowControl/>
              <w:spacing w:line="400" w:lineRule="exact"/>
              <w:rPr>
                <w:rFonts w:hint="eastAsia" w:ascii="宋体" w:hAnsi="宋体" w:eastAsia="宋体" w:cs="宋体"/>
                <w:sz w:val="24"/>
                <w:szCs w:val="24"/>
              </w:rPr>
            </w:pPr>
            <w:r>
              <w:rPr>
                <w:rFonts w:hint="eastAsia" w:ascii="宋体" w:hAnsi="宋体" w:eastAsia="宋体" w:cs="宋体"/>
                <w:sz w:val="24"/>
                <w:szCs w:val="24"/>
              </w:rPr>
              <w:t>本项目专门面向中小微企业采购项目,执行促进中小企业（监狱企业、残疾人福利性企业）发展等政府采购政策。</w:t>
            </w:r>
            <w:r>
              <w:rPr>
                <w:rFonts w:hint="eastAsia" w:ascii="宋体" w:hAnsi="宋体" w:eastAsia="宋体" w:cs="宋体"/>
                <w:sz w:val="24"/>
                <w:szCs w:val="24"/>
                <w:lang w:val="en-US" w:eastAsia="zh-CN"/>
              </w:rPr>
              <w:t>供应商提供中小企业声明函。</w:t>
            </w:r>
          </w:p>
        </w:tc>
      </w:tr>
      <w:tr w14:paraId="715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1A6A12DC">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2BF24767">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DB7A2C">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562DDAC0">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7D4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1F863D4B">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38750508">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1115C31">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2EC145D4">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6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345788B4">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C098F5B">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485D5E">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5D667515">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785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790D78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50EB7D3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2D43D67">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4F2DA5CE">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2BE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32C6D73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BED2907">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19EAC18F">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36E54206">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17E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385DC890">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67F6E32">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4E318AF0">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3163CB68">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7EC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595A7F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D6B7CE4">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56DF7AC">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3E8192C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43B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6A47F674">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4638D8DD">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16A79BE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0F601A3F">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792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continue"/>
            <w:tcBorders>
              <w:left w:val="single" w:color="auto" w:sz="4" w:space="0"/>
              <w:right w:val="single" w:color="auto" w:sz="4" w:space="0"/>
            </w:tcBorders>
            <w:vAlign w:val="center"/>
          </w:tcPr>
          <w:p w14:paraId="29A53C28">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5B86370">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D113D">
            <w:pPr>
              <w:spacing w:after="0" w:afterLines="0" w:line="259" w:lineRule="auto"/>
              <w:ind w:right="108"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3053" w:type="pct"/>
            <w:tcBorders>
              <w:top w:val="single" w:color="auto" w:sz="4" w:space="0"/>
              <w:left w:val="single" w:color="auto" w:sz="4" w:space="0"/>
              <w:bottom w:val="single" w:color="auto" w:sz="4" w:space="0"/>
              <w:right w:val="single" w:color="auto" w:sz="4" w:space="0"/>
            </w:tcBorders>
            <w:vAlign w:val="center"/>
          </w:tcPr>
          <w:p w14:paraId="431E782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88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53C6311C">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2B58F4B">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7450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7545F470">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default" w:ascii="宋体" w:hAnsi="宋体" w:eastAsia="宋体" w:cs="宋体"/>
                <w:kern w:val="0"/>
                <w:sz w:val="24"/>
                <w:szCs w:val="24"/>
              </w:rPr>
              <w:t xml:space="preserve"> </w:t>
            </w:r>
            <w:r>
              <w:rPr>
                <w:rFonts w:hint="eastAsia" w:ascii="宋体" w:hAnsi="宋体" w:eastAsia="宋体" w:cs="宋体"/>
                <w:kern w:val="0"/>
                <w:sz w:val="24"/>
                <w:szCs w:val="24"/>
              </w:rPr>
              <w:t>符合国家及行业相关规范和标准</w:t>
            </w:r>
          </w:p>
        </w:tc>
      </w:tr>
      <w:tr w14:paraId="23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0196B2E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7DC044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4874D1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41EA3C6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2C9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57733970">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D4AD07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7867CBC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2705822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3E81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00BC035">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928FCE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D4AC3B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3406BF49">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56BA81D3">
      <w:pPr>
        <w:snapToGrid w:val="0"/>
        <w:spacing w:line="460" w:lineRule="exact"/>
        <w:ind w:left="1" w:firstLine="482" w:firstLineChars="200"/>
        <w:rPr>
          <w:rFonts w:ascii="宋体" w:hAnsi="宋体" w:eastAsia="宋体" w:cs="Times New Roman"/>
          <w:b/>
          <w:bCs/>
          <w:sz w:val="24"/>
          <w:szCs w:val="24"/>
        </w:rPr>
      </w:pPr>
    </w:p>
    <w:p w14:paraId="0449D28E">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47B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64A56C6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4B69D42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7E9390D7">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1A6354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7E5DBDD4">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4B32C1B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7C4B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414B30FC">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59F5682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4D2011E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2968B81">
            <w:pPr>
              <w:snapToGrid w:val="0"/>
              <w:spacing w:line="440" w:lineRule="exact"/>
              <w:jc w:val="center"/>
              <w:rPr>
                <w:rFonts w:ascii="宋体" w:hAnsi="宋体" w:eastAsia="宋体" w:cs="Times New Roman"/>
                <w:kern w:val="0"/>
                <w:sz w:val="24"/>
                <w:szCs w:val="24"/>
              </w:rPr>
            </w:pPr>
          </w:p>
        </w:tc>
        <w:tc>
          <w:tcPr>
            <w:tcW w:w="1275" w:type="dxa"/>
            <w:noWrap/>
            <w:vAlign w:val="center"/>
          </w:tcPr>
          <w:p w14:paraId="1B0BF27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7F5DC4AA">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7B948F50">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F077861">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504D566">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70216E6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308E6CB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3BD45C3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87265E">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注：本项目专门面向中小微企业采购，评审中价格将均不予扣除。</w:t>
            </w:r>
          </w:p>
        </w:tc>
        <w:tc>
          <w:tcPr>
            <w:tcW w:w="838" w:type="dxa"/>
            <w:noWrap/>
            <w:vAlign w:val="center"/>
          </w:tcPr>
          <w:p w14:paraId="289C8416">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29E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restart"/>
            <w:noWrap/>
            <w:vAlign w:val="center"/>
          </w:tcPr>
          <w:p w14:paraId="70F663B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1275" w:type="dxa"/>
            <w:noWrap/>
            <w:vAlign w:val="center"/>
          </w:tcPr>
          <w:p w14:paraId="16050B4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技术参数</w:t>
            </w:r>
          </w:p>
        </w:tc>
        <w:tc>
          <w:tcPr>
            <w:tcW w:w="6121" w:type="dxa"/>
            <w:noWrap/>
            <w:vAlign w:val="top"/>
          </w:tcPr>
          <w:p w14:paraId="667CA0E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完全满足招标文件技术条款的得20分；配置不详、技术参数不清、缺漏项的，视同负偏离处理。 </w:t>
            </w:r>
          </w:p>
          <w:p w14:paraId="12D598E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（1）技术偏离表按照招标文件的参数要求逐项对应列出所投产品对应条件和参数，并注明响应与负偏离。不按要求列出的，计 0 分；  </w:t>
            </w:r>
          </w:p>
          <w:p w14:paraId="1582B1EB">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（2）没有“货物说明一览表”或“技术偏离表”的，计0分； </w:t>
            </w:r>
          </w:p>
          <w:p w14:paraId="058869E9">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（3）“货物说明一览表”没有写明具体制造商名称、品牌、规格型号的，每处扣1分，扣完为止； </w:t>
            </w:r>
          </w:p>
          <w:p w14:paraId="51CD72F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（4）“货物说明一览表”配置不详，技术参数不清，缺漏项的，每处扣1分，扣完为止； </w:t>
            </w:r>
          </w:p>
          <w:p w14:paraId="0E6E36C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（5）一般技术参数（非“★”参数）每负偏离的一项扣0.5分，扣完为止； </w:t>
            </w:r>
          </w:p>
          <w:p w14:paraId="59D4216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（6）“★”为重要参数，每负偏离的一项扣1.5分，扣完为止；</w:t>
            </w:r>
          </w:p>
        </w:tc>
        <w:tc>
          <w:tcPr>
            <w:tcW w:w="838" w:type="dxa"/>
            <w:noWrap/>
            <w:vAlign w:val="center"/>
          </w:tcPr>
          <w:p w14:paraId="09556D4E">
            <w:pPr>
              <w:spacing w:before="156"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r>
      <w:tr w14:paraId="7465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50" w:type="dxa"/>
            <w:vMerge w:val="continue"/>
            <w:noWrap/>
            <w:vAlign w:val="center"/>
          </w:tcPr>
          <w:p w14:paraId="0CD62EE7">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F4AA2F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产品情况</w:t>
            </w:r>
          </w:p>
        </w:tc>
        <w:tc>
          <w:tcPr>
            <w:tcW w:w="6121" w:type="dxa"/>
            <w:noWrap/>
            <w:vAlign w:val="top"/>
          </w:tcPr>
          <w:p w14:paraId="19673A9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根据投标人或生产厂家提供的投标设备的品质、性能、技术指标以及货物的先进性、可靠性、安全性程度，结合操作的方便性、简易性、易维护程度进行综合评分：</w:t>
            </w:r>
          </w:p>
          <w:p w14:paraId="1A6A7EFB">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1.</w:t>
            </w:r>
            <w:r>
              <w:rPr>
                <w:rFonts w:hint="eastAsia" w:ascii="宋体" w:hAnsi="宋体" w:eastAsia="宋体" w:cs="Times New Roman"/>
                <w:kern w:val="2"/>
                <w:sz w:val="24"/>
                <w:szCs w:val="24"/>
                <w:lang w:val="en-US" w:eastAsia="zh-CN" w:bidi="ar-SA"/>
              </w:rPr>
              <w:t>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很完善，非常符合项目需求的得10分；</w:t>
            </w:r>
          </w:p>
          <w:p w14:paraId="6AEA5E0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一般，比较符合项目需求的得6分；</w:t>
            </w:r>
          </w:p>
          <w:p w14:paraId="00A904A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简洁，无法体现项目需求的得3分；</w:t>
            </w:r>
          </w:p>
        </w:tc>
        <w:tc>
          <w:tcPr>
            <w:tcW w:w="838" w:type="dxa"/>
            <w:noWrap/>
            <w:vAlign w:val="center"/>
          </w:tcPr>
          <w:p w14:paraId="1029C6FD">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3BC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150" w:type="dxa"/>
            <w:vMerge w:val="continue"/>
            <w:noWrap/>
            <w:vAlign w:val="center"/>
          </w:tcPr>
          <w:p w14:paraId="463B7EC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0C37594">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产品质量保证措施</w:t>
            </w:r>
          </w:p>
        </w:tc>
        <w:tc>
          <w:tcPr>
            <w:tcW w:w="6121" w:type="dxa"/>
            <w:noWrap/>
            <w:vAlign w:val="center"/>
          </w:tcPr>
          <w:p w14:paraId="5E03EC4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供货进度安排及项目实施保证措施：</w:t>
            </w:r>
          </w:p>
          <w:p w14:paraId="24F6B98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针对本项目的所有产品分别提供供货进度安排及保证措施：①供货安装进度计划；②人员安排；③产品验收方案；④应急情况处理保障等。方案内容完整、合理且符合项目实际情况的得20分，有1项内容缺失扣5分；有1项内容不合理、不完整、不符合项目实际情况的扣3分。</w:t>
            </w:r>
          </w:p>
        </w:tc>
        <w:tc>
          <w:tcPr>
            <w:tcW w:w="838" w:type="dxa"/>
            <w:noWrap/>
            <w:vAlign w:val="center"/>
          </w:tcPr>
          <w:p w14:paraId="7D53814B">
            <w:pPr>
              <w:spacing w:before="156"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20分</w:t>
            </w:r>
          </w:p>
        </w:tc>
      </w:tr>
      <w:tr w14:paraId="473C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2CA8B1D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分）</w:t>
            </w:r>
          </w:p>
        </w:tc>
        <w:tc>
          <w:tcPr>
            <w:tcW w:w="1275" w:type="dxa"/>
            <w:noWrap/>
            <w:vAlign w:val="center"/>
          </w:tcPr>
          <w:p w14:paraId="2CE4B2A1">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4B8ABEF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 2022年1月1日至投标截止日期，每提供1个类似经营业绩计2分，最多计6分，未提供不计分。</w:t>
            </w:r>
          </w:p>
          <w:p w14:paraId="3239FE4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须提供中标通知书和经营业绩的合同扫描件（包括合同首页、金额页和盖章页），并标记同类产品，盖投标人公章。否则，不计分。</w:t>
            </w:r>
          </w:p>
        </w:tc>
        <w:tc>
          <w:tcPr>
            <w:tcW w:w="838" w:type="dxa"/>
            <w:noWrap/>
            <w:vAlign w:val="center"/>
          </w:tcPr>
          <w:p w14:paraId="4FD10AB9">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166F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50" w:type="dxa"/>
            <w:vMerge w:val="continue"/>
            <w:noWrap/>
            <w:vAlign w:val="center"/>
          </w:tcPr>
          <w:p w14:paraId="3961E97B">
            <w:pPr>
              <w:snapToGrid w:val="0"/>
              <w:spacing w:line="440" w:lineRule="exact"/>
              <w:jc w:val="center"/>
              <w:rPr>
                <w:rFonts w:hint="eastAsia" w:ascii="宋体" w:hAnsi="宋体" w:eastAsia="宋体" w:cs="Times New Roman"/>
                <w:kern w:val="0"/>
                <w:sz w:val="24"/>
                <w:szCs w:val="24"/>
              </w:rPr>
            </w:pPr>
          </w:p>
        </w:tc>
        <w:tc>
          <w:tcPr>
            <w:tcW w:w="1275" w:type="dxa"/>
            <w:vMerge w:val="restart"/>
            <w:noWrap/>
            <w:vAlign w:val="center"/>
          </w:tcPr>
          <w:p w14:paraId="2A677972">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企业实力</w:t>
            </w:r>
          </w:p>
        </w:tc>
        <w:tc>
          <w:tcPr>
            <w:tcW w:w="6121" w:type="dxa"/>
            <w:noWrap/>
            <w:vAlign w:val="center"/>
          </w:tcPr>
          <w:p w14:paraId="1C4EAC1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1、投标人具有：</w:t>
            </w:r>
          </w:p>
          <w:p w14:paraId="1DF21DEC">
            <w:pPr>
              <w:bidi w:val="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质量管理体系证书的得1分；</w:t>
            </w:r>
          </w:p>
          <w:p w14:paraId="4303415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职业健康安全管理体系证书的得1分；</w:t>
            </w:r>
          </w:p>
          <w:p w14:paraId="157222E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环境管理系列认证证书的得1分；</w:t>
            </w:r>
          </w:p>
          <w:p w14:paraId="6601DC2F">
            <w:pPr>
              <w:bidi w:val="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诚信管理体系证书的得1分；</w:t>
            </w:r>
          </w:p>
          <w:p w14:paraId="7C1639D5">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社会责任管理体系认证证书的得1分；</w:t>
            </w:r>
          </w:p>
          <w:p w14:paraId="05C4DA38">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注：认证范围需包含“电动特种车辆”，以投标人的投标文件中提供的有效证书扫描件及中国国家认证认可监督管理委员会官网的证书查询截图为评审依据。不提供不得分。</w:t>
            </w:r>
          </w:p>
        </w:tc>
        <w:tc>
          <w:tcPr>
            <w:tcW w:w="838" w:type="dxa"/>
            <w:noWrap/>
            <w:vAlign w:val="center"/>
          </w:tcPr>
          <w:p w14:paraId="0CDED5BA">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r>
      <w:tr w14:paraId="53AF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50" w:type="dxa"/>
            <w:vMerge w:val="continue"/>
            <w:noWrap/>
            <w:vAlign w:val="center"/>
          </w:tcPr>
          <w:p w14:paraId="602DE49C">
            <w:pPr>
              <w:snapToGrid w:val="0"/>
              <w:spacing w:line="440" w:lineRule="exact"/>
              <w:jc w:val="center"/>
              <w:rPr>
                <w:rFonts w:hint="eastAsia" w:ascii="宋体" w:hAnsi="宋体" w:eastAsia="宋体" w:cs="Times New Roman"/>
                <w:kern w:val="0"/>
                <w:sz w:val="24"/>
                <w:szCs w:val="24"/>
              </w:rPr>
            </w:pPr>
          </w:p>
        </w:tc>
        <w:tc>
          <w:tcPr>
            <w:tcW w:w="1275" w:type="dxa"/>
            <w:vMerge w:val="continue"/>
            <w:noWrap/>
            <w:vAlign w:val="center"/>
          </w:tcPr>
          <w:p w14:paraId="69C8FE31">
            <w:pPr>
              <w:spacing w:line="440" w:lineRule="exact"/>
              <w:jc w:val="center"/>
              <w:rPr>
                <w:rFonts w:hint="eastAsia" w:ascii="宋体" w:hAnsi="宋体" w:eastAsia="宋体" w:cs="Times New Roman"/>
                <w:sz w:val="24"/>
                <w:szCs w:val="24"/>
              </w:rPr>
            </w:pPr>
          </w:p>
        </w:tc>
        <w:tc>
          <w:tcPr>
            <w:tcW w:w="6121" w:type="dxa"/>
            <w:noWrap/>
            <w:vAlign w:val="center"/>
          </w:tcPr>
          <w:p w14:paraId="2F881DA7">
            <w:pPr>
              <w:bidi w:val="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2、投标人具有参与或制定过省级及以上政府职能部门发布的电动环卫车类技术要求地方标准的经验，并提供相关证明资料的，得5分；省级以下的得2分；没有不得分。</w:t>
            </w:r>
          </w:p>
          <w:p w14:paraId="6A6F1BF8">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注：提供体现供应商名称的地方标准文件的扫描件或复印件或影印件作为评审依据。</w:t>
            </w:r>
          </w:p>
        </w:tc>
        <w:tc>
          <w:tcPr>
            <w:tcW w:w="838" w:type="dxa"/>
            <w:noWrap/>
            <w:vAlign w:val="center"/>
          </w:tcPr>
          <w:p w14:paraId="73EF6E8C">
            <w:pPr>
              <w:spacing w:before="156" w:line="44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r>
      <w:tr w14:paraId="0C2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150" w:type="dxa"/>
            <w:vMerge w:val="continue"/>
            <w:noWrap/>
            <w:vAlign w:val="center"/>
          </w:tcPr>
          <w:p w14:paraId="57CA85BF">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2F8382D">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售后服务方案</w:t>
            </w:r>
          </w:p>
        </w:tc>
        <w:tc>
          <w:tcPr>
            <w:tcW w:w="6121" w:type="dxa"/>
            <w:noWrap/>
            <w:vAlign w:val="center"/>
          </w:tcPr>
          <w:p w14:paraId="3C3E90B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投标人根据本项目特点提供售后服务方案，方案内容及措施 (至少应包含但不限于：售后人员配备名单及售后人员相关证书、售后响应时间、售后流程、售后培训计划、售后服务承诺、故障解决流程等) 进行分档计分：</w:t>
            </w:r>
          </w:p>
          <w:p w14:paraId="6FA817B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第一档：方案思路清晰、合理、措施完善、科学、针对性强的计4分；</w:t>
            </w:r>
          </w:p>
          <w:p w14:paraId="3B2905D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第二档：方案思路较清晰、较合理、措施较完善、较科学、针对性较强的计2分；</w:t>
            </w:r>
          </w:p>
          <w:p w14:paraId="3F4599A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第三档：方案思路欠清晰、欠合理、措施欠完善、欠科学、针对性一般的计1分；</w:t>
            </w:r>
          </w:p>
          <w:p w14:paraId="743445BA">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未提供的不计分。</w:t>
            </w:r>
          </w:p>
        </w:tc>
        <w:tc>
          <w:tcPr>
            <w:tcW w:w="838" w:type="dxa"/>
            <w:noWrap/>
            <w:vAlign w:val="center"/>
          </w:tcPr>
          <w:p w14:paraId="0179C4FF">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4分</w:t>
            </w:r>
          </w:p>
        </w:tc>
      </w:tr>
    </w:tbl>
    <w:p w14:paraId="29662AA6">
      <w:pPr>
        <w:spacing w:line="420" w:lineRule="exact"/>
        <w:rPr>
          <w:rFonts w:ascii="宋体" w:hAnsi="宋体" w:eastAsia="宋体" w:cs="Times New Roman"/>
          <w:b/>
          <w:bCs/>
          <w:sz w:val="24"/>
          <w:szCs w:val="24"/>
        </w:rPr>
      </w:pPr>
    </w:p>
    <w:p w14:paraId="2451CF45">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1F790E7A">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6F8B6913">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0A634E1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2022B56C">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2D24819B">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331669567"/>
      <w:bookmarkEnd w:id="2"/>
      <w:bookmarkStart w:id="3" w:name="_Toc7902"/>
      <w:bookmarkEnd w:id="3"/>
      <w:bookmarkStart w:id="4" w:name="_Toc269828235"/>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754EB7E">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05FFE60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3DF245D0">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1E7D1D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3F97AA6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1"/>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1BF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1E6AE503">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65CE17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774CEDD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5FE994B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449966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120E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42CC03C2">
            <w:pPr>
              <w:spacing w:line="500" w:lineRule="exact"/>
              <w:jc w:val="center"/>
              <w:rPr>
                <w:rFonts w:ascii="仿宋" w:hAnsi="仿宋" w:eastAsia="仿宋" w:cs="Times New Roman"/>
                <w:color w:val="000000"/>
                <w:sz w:val="24"/>
                <w:szCs w:val="24"/>
              </w:rPr>
            </w:pPr>
          </w:p>
        </w:tc>
        <w:tc>
          <w:tcPr>
            <w:tcW w:w="570" w:type="pct"/>
            <w:noWrap/>
            <w:vAlign w:val="center"/>
          </w:tcPr>
          <w:p w14:paraId="0076FB05">
            <w:pPr>
              <w:spacing w:line="500" w:lineRule="exact"/>
              <w:jc w:val="center"/>
              <w:rPr>
                <w:rFonts w:ascii="楷体" w:hAnsi="楷体" w:eastAsia="楷体" w:cs="Times New Roman"/>
                <w:color w:val="000000"/>
                <w:sz w:val="24"/>
                <w:szCs w:val="24"/>
              </w:rPr>
            </w:pPr>
          </w:p>
        </w:tc>
        <w:tc>
          <w:tcPr>
            <w:tcW w:w="1144" w:type="pct"/>
            <w:noWrap/>
            <w:vAlign w:val="center"/>
          </w:tcPr>
          <w:p w14:paraId="661B52B0">
            <w:pPr>
              <w:spacing w:line="500" w:lineRule="exact"/>
              <w:jc w:val="center"/>
              <w:rPr>
                <w:rFonts w:ascii="仿宋" w:hAnsi="仿宋" w:eastAsia="仿宋" w:cs="Times New Roman"/>
                <w:color w:val="000000"/>
                <w:sz w:val="24"/>
                <w:szCs w:val="24"/>
              </w:rPr>
            </w:pPr>
          </w:p>
        </w:tc>
        <w:tc>
          <w:tcPr>
            <w:tcW w:w="1223" w:type="pct"/>
            <w:noWrap/>
            <w:vAlign w:val="center"/>
          </w:tcPr>
          <w:p w14:paraId="61E4381D">
            <w:pPr>
              <w:spacing w:line="500" w:lineRule="exact"/>
              <w:jc w:val="center"/>
              <w:rPr>
                <w:rFonts w:ascii="仿宋" w:hAnsi="仿宋" w:eastAsia="仿宋" w:cs="Times New Roman"/>
                <w:color w:val="000000"/>
                <w:sz w:val="24"/>
                <w:szCs w:val="24"/>
              </w:rPr>
            </w:pPr>
          </w:p>
        </w:tc>
        <w:tc>
          <w:tcPr>
            <w:tcW w:w="1059" w:type="pct"/>
            <w:noWrap/>
            <w:vAlign w:val="center"/>
          </w:tcPr>
          <w:p w14:paraId="54CAF6FC">
            <w:pPr>
              <w:spacing w:line="500" w:lineRule="exact"/>
              <w:jc w:val="center"/>
              <w:rPr>
                <w:rFonts w:ascii="仿宋" w:hAnsi="仿宋" w:eastAsia="仿宋" w:cs="Times New Roman"/>
                <w:color w:val="000000"/>
                <w:sz w:val="24"/>
                <w:szCs w:val="24"/>
              </w:rPr>
            </w:pPr>
          </w:p>
        </w:tc>
      </w:tr>
      <w:tr w14:paraId="154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48D988E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67231BFE">
            <w:pPr>
              <w:widowControl/>
              <w:jc w:val="left"/>
              <w:textAlignment w:val="center"/>
              <w:rPr>
                <w:rFonts w:ascii="宋体" w:hAnsi="宋体" w:eastAsia="宋体" w:cs="宋体"/>
                <w:color w:val="000000"/>
                <w:sz w:val="22"/>
              </w:rPr>
            </w:pPr>
          </w:p>
        </w:tc>
      </w:tr>
    </w:tbl>
    <w:p w14:paraId="06C5642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203B9F8C">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7A3A0E8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056436A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11233B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87886B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2DEB6C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2670C63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18849F23">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0D37C419">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47B8172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B3860CB">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5A5EA21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6CCCC7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283B6C1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BC484F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487B08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19BD80C2">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6FB17B0A">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00791DD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24CFDC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6A68BC8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49F2131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0F82E0E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6F0788A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7DEF1F7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697F957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6584D06E">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226963B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221C0F3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00A1CDE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1158523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054CFE4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33A8B95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0E01B8ED">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3B0A222B">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4DD2BD1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0FE98F6A">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48D39B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243FD8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3479BF26">
      <w:pPr>
        <w:spacing w:line="560" w:lineRule="exact"/>
        <w:rPr>
          <w:rFonts w:ascii="仿宋" w:hAnsi="仿宋" w:eastAsia="仿宋" w:cs="Times New Roman"/>
          <w:color w:val="000000"/>
          <w:sz w:val="28"/>
          <w:szCs w:val="28"/>
        </w:rPr>
      </w:pPr>
    </w:p>
    <w:p w14:paraId="623DE24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F14868A">
      <w:pPr>
        <w:spacing w:line="560" w:lineRule="exact"/>
        <w:ind w:firstLine="638" w:firstLineChars="228"/>
        <w:rPr>
          <w:rFonts w:ascii="仿宋_GB2312" w:hAnsi="仿宋_GB2312" w:eastAsia="仿宋_GB2312" w:cs="仿宋_GB2312"/>
          <w:sz w:val="28"/>
          <w:szCs w:val="28"/>
        </w:rPr>
      </w:pPr>
    </w:p>
    <w:p w14:paraId="62027FD8">
      <w:pPr>
        <w:spacing w:line="560" w:lineRule="exact"/>
        <w:ind w:firstLine="638" w:firstLineChars="228"/>
        <w:rPr>
          <w:rFonts w:ascii="仿宋_GB2312" w:hAnsi="仿宋_GB2312" w:eastAsia="仿宋_GB2312" w:cs="仿宋_GB2312"/>
          <w:sz w:val="28"/>
          <w:szCs w:val="28"/>
        </w:rPr>
      </w:pPr>
    </w:p>
    <w:p w14:paraId="35571BD0">
      <w:pPr>
        <w:spacing w:line="560" w:lineRule="exact"/>
        <w:ind w:firstLine="638" w:firstLineChars="228"/>
        <w:rPr>
          <w:rFonts w:ascii="仿宋_GB2312" w:hAnsi="仿宋_GB2312" w:eastAsia="仿宋_GB2312" w:cs="仿宋_GB2312"/>
          <w:sz w:val="28"/>
          <w:szCs w:val="28"/>
        </w:rPr>
      </w:pPr>
    </w:p>
    <w:p w14:paraId="3976D923">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408E9221">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2EEAE6D6">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BB4ABD7">
      <w:pPr>
        <w:spacing w:line="360" w:lineRule="auto"/>
        <w:jc w:val="center"/>
        <w:rPr>
          <w:rFonts w:ascii="宋体" w:hAnsi="宋体" w:eastAsia="宋体" w:cs="Times New Roman"/>
          <w:sz w:val="44"/>
          <w:szCs w:val="44"/>
        </w:rPr>
      </w:pPr>
    </w:p>
    <w:p w14:paraId="62ED2CC9">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7FD6BAE3">
      <w:pPr>
        <w:spacing w:line="480" w:lineRule="atLeast"/>
        <w:ind w:firstLine="567"/>
        <w:textAlignment w:val="baseline"/>
        <w:rPr>
          <w:rFonts w:ascii="宋体" w:hAnsi="宋体" w:eastAsia="宋体" w:cs="宋体"/>
          <w:sz w:val="28"/>
          <w:szCs w:val="28"/>
        </w:rPr>
      </w:pPr>
    </w:p>
    <w:p w14:paraId="0C2D71E4">
      <w:pPr>
        <w:spacing w:line="480" w:lineRule="atLeast"/>
        <w:ind w:firstLine="567"/>
        <w:textAlignment w:val="baseline"/>
        <w:rPr>
          <w:rFonts w:ascii="宋体" w:hAnsi="宋体" w:eastAsia="宋体" w:cs="宋体"/>
          <w:sz w:val="28"/>
          <w:szCs w:val="28"/>
        </w:rPr>
      </w:pPr>
    </w:p>
    <w:p w14:paraId="7074FB62">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5D35A449">
      <w:pPr>
        <w:widowControl/>
        <w:spacing w:line="360" w:lineRule="auto"/>
        <w:rPr>
          <w:rFonts w:ascii="宋体" w:hAnsi="宋体" w:eastAsia="宋体" w:cs="Times New Roman"/>
          <w:b/>
          <w:bCs/>
          <w:kern w:val="0"/>
          <w:sz w:val="30"/>
          <w:szCs w:val="30"/>
        </w:rPr>
      </w:pPr>
    </w:p>
    <w:p w14:paraId="40030627">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24DED12F">
      <w:pPr>
        <w:widowControl/>
        <w:spacing w:line="360" w:lineRule="auto"/>
        <w:jc w:val="center"/>
        <w:rPr>
          <w:rFonts w:ascii="宋体" w:hAnsi="宋体" w:eastAsia="宋体" w:cs="Times New Roman"/>
          <w:b/>
          <w:bCs/>
          <w:sz w:val="28"/>
          <w:szCs w:val="28"/>
        </w:rPr>
      </w:pPr>
    </w:p>
    <w:p w14:paraId="2C8C9375">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1F920AC6">
      <w:pPr>
        <w:spacing w:line="360" w:lineRule="auto"/>
        <w:jc w:val="center"/>
        <w:rPr>
          <w:rFonts w:ascii="宋体" w:hAnsi="宋体" w:eastAsia="宋体" w:cs="Times New Roman"/>
          <w:sz w:val="32"/>
          <w:szCs w:val="32"/>
        </w:rPr>
      </w:pPr>
    </w:p>
    <w:p w14:paraId="3A4CC1A7">
      <w:pPr>
        <w:spacing w:after="120" w:line="360" w:lineRule="auto"/>
        <w:rPr>
          <w:rFonts w:ascii="宋体" w:hAnsi="宋体" w:eastAsia="宋体" w:cs="Times New Roman"/>
          <w:kern w:val="0"/>
          <w:sz w:val="28"/>
          <w:szCs w:val="28"/>
        </w:rPr>
      </w:pPr>
    </w:p>
    <w:p w14:paraId="3EA87F5D">
      <w:pPr>
        <w:spacing w:before="100" w:beforeAutospacing="1" w:after="120" w:line="360" w:lineRule="auto"/>
        <w:ind w:left="420" w:firstLine="420"/>
        <w:rPr>
          <w:rFonts w:ascii="宋体" w:hAnsi="宋体" w:eastAsia="宋体" w:cs="Times New Roman"/>
          <w:kern w:val="0"/>
          <w:sz w:val="20"/>
          <w:szCs w:val="21"/>
        </w:rPr>
      </w:pPr>
    </w:p>
    <w:p w14:paraId="55F3834F">
      <w:pPr>
        <w:spacing w:before="100" w:beforeAutospacing="1" w:after="120" w:line="360" w:lineRule="auto"/>
        <w:ind w:left="420" w:firstLine="420"/>
        <w:rPr>
          <w:rFonts w:ascii="宋体" w:hAnsi="宋体" w:eastAsia="宋体" w:cs="Times New Roman"/>
          <w:kern w:val="0"/>
          <w:sz w:val="20"/>
          <w:szCs w:val="21"/>
        </w:rPr>
      </w:pPr>
    </w:p>
    <w:p w14:paraId="115D95E8">
      <w:pPr>
        <w:spacing w:line="360" w:lineRule="auto"/>
        <w:rPr>
          <w:rFonts w:ascii="宋体" w:hAnsi="宋体" w:eastAsia="宋体" w:cs="Times New Roman"/>
          <w:kern w:val="0"/>
          <w:sz w:val="18"/>
          <w:szCs w:val="18"/>
          <w:shd w:val="clear" w:color="auto" w:fill="FFFFFF"/>
        </w:rPr>
      </w:pPr>
    </w:p>
    <w:p w14:paraId="329DA293">
      <w:pPr>
        <w:spacing w:line="360" w:lineRule="auto"/>
        <w:ind w:firstLine="420"/>
        <w:rPr>
          <w:rFonts w:ascii="宋体" w:hAnsi="宋体" w:eastAsia="宋体" w:cs="宋体"/>
          <w:b/>
          <w:kern w:val="1"/>
          <w:sz w:val="24"/>
          <w:szCs w:val="21"/>
        </w:rPr>
      </w:pPr>
    </w:p>
    <w:p w14:paraId="5B61DF13">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1ABDC4E5">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59D8FF3E">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171073044"/>
      <w:bookmarkEnd w:id="6"/>
      <w:bookmarkStart w:id="7" w:name="_Toc169921409"/>
      <w:bookmarkEnd w:id="7"/>
      <w:bookmarkStart w:id="8" w:name="_Toc223432389"/>
      <w:bookmarkEnd w:id="8"/>
      <w:bookmarkStart w:id="9" w:name="_Toc171073209"/>
      <w:bookmarkEnd w:id="9"/>
    </w:p>
    <w:p w14:paraId="7CF359B0">
      <w:pPr>
        <w:spacing w:line="480" w:lineRule="atLeast"/>
        <w:ind w:firstLine="567"/>
        <w:textAlignment w:val="baseline"/>
        <w:rPr>
          <w:rFonts w:ascii="宋体" w:hAnsi="宋体" w:eastAsia="宋体" w:cs="宋体"/>
          <w:sz w:val="28"/>
          <w:szCs w:val="28"/>
        </w:rPr>
      </w:pPr>
    </w:p>
    <w:p w14:paraId="7742BED5">
      <w:pPr>
        <w:widowControl/>
        <w:spacing w:line="360" w:lineRule="auto"/>
        <w:ind w:firstLine="480"/>
        <w:jc w:val="center"/>
        <w:rPr>
          <w:rFonts w:hint="eastAsia" w:ascii="宋体" w:hAnsi="宋体" w:eastAsia="宋体" w:cs="Times New Roman"/>
          <w:kern w:val="0"/>
          <w:sz w:val="48"/>
          <w:szCs w:val="48"/>
        </w:rPr>
      </w:pPr>
    </w:p>
    <w:p w14:paraId="34C6BFBC">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3AA2F4C0">
      <w:pPr>
        <w:widowControl/>
        <w:spacing w:line="360" w:lineRule="auto"/>
        <w:jc w:val="left"/>
        <w:rPr>
          <w:rFonts w:ascii="宋体" w:hAnsi="宋体" w:eastAsia="宋体" w:cs="Times New Roman"/>
          <w:kern w:val="0"/>
          <w:sz w:val="24"/>
          <w:szCs w:val="24"/>
        </w:rPr>
      </w:pPr>
    </w:p>
    <w:p w14:paraId="32E3E1D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1956CE9D">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0DD3877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35242CA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24BAB948">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31BBFB0A">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7B99B0C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581113F4">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39A31BE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061ABC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753D4F7">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、磋商设备合格文件</w:t>
      </w:r>
    </w:p>
    <w:p w14:paraId="545902B3">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、磋商报价表：</w:t>
      </w:r>
    </w:p>
    <w:p w14:paraId="01D2A41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197F6AA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718CA2B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6B458A0F">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、磋商响应供应商可提交的其他磋商资料</w:t>
      </w:r>
    </w:p>
    <w:p w14:paraId="11F57ACE">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0D9AB727">
      <w:pPr>
        <w:spacing w:line="440" w:lineRule="exact"/>
        <w:rPr>
          <w:rFonts w:ascii="宋体" w:hAnsi="宋体" w:eastAsia="宋体" w:cs="Times New Roman"/>
          <w:b/>
          <w:bCs/>
          <w:szCs w:val="21"/>
        </w:rPr>
      </w:pPr>
    </w:p>
    <w:p w14:paraId="16417393">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D125FA7">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B905436">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9BA54CC">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4CAB90F5">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69D00AD3">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2E2C5321">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572F43FD">
      <w:pPr>
        <w:spacing w:line="480" w:lineRule="auto"/>
        <w:ind w:firstLine="610"/>
        <w:rPr>
          <w:rFonts w:ascii="宋体" w:hAnsi="宋体" w:eastAsia="宋体" w:cs="Times New Roman"/>
          <w:sz w:val="24"/>
          <w:szCs w:val="24"/>
        </w:rPr>
      </w:pPr>
    </w:p>
    <w:p w14:paraId="58383338">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4F2494D8">
      <w:pPr>
        <w:spacing w:line="480" w:lineRule="auto"/>
        <w:ind w:firstLine="5040" w:firstLineChars="2100"/>
        <w:rPr>
          <w:rFonts w:ascii="宋体" w:hAnsi="宋体" w:eastAsia="宋体" w:cs="Times New Roman"/>
          <w:sz w:val="24"/>
          <w:szCs w:val="24"/>
        </w:rPr>
      </w:pPr>
    </w:p>
    <w:p w14:paraId="18B6C972">
      <w:pPr>
        <w:spacing w:line="480" w:lineRule="auto"/>
        <w:ind w:firstLine="5040" w:firstLineChars="2100"/>
        <w:rPr>
          <w:rFonts w:ascii="宋体" w:hAnsi="宋体" w:eastAsia="宋体" w:cs="Times New Roman"/>
          <w:sz w:val="24"/>
          <w:szCs w:val="24"/>
        </w:rPr>
      </w:pPr>
    </w:p>
    <w:p w14:paraId="739D1588">
      <w:pPr>
        <w:spacing w:line="480" w:lineRule="auto"/>
        <w:ind w:firstLine="5040" w:firstLineChars="2100"/>
        <w:rPr>
          <w:rFonts w:ascii="宋体" w:hAnsi="宋体" w:eastAsia="宋体" w:cs="Times New Roman"/>
          <w:sz w:val="24"/>
          <w:szCs w:val="24"/>
        </w:rPr>
      </w:pPr>
    </w:p>
    <w:p w14:paraId="3E37DCA5">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C4428A9">
      <w:pPr>
        <w:spacing w:line="360" w:lineRule="auto"/>
        <w:ind w:firstLine="3967" w:firstLineChars="1653"/>
        <w:jc w:val="left"/>
        <w:rPr>
          <w:rFonts w:ascii="宋体" w:hAnsi="宋体" w:eastAsia="宋体" w:cs="Times New Roman"/>
          <w:sz w:val="24"/>
          <w:szCs w:val="24"/>
        </w:rPr>
      </w:pPr>
    </w:p>
    <w:p w14:paraId="71FEC756">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342B21C1">
      <w:pPr>
        <w:spacing w:line="480" w:lineRule="auto"/>
        <w:ind w:right="480"/>
        <w:jc w:val="center"/>
        <w:rPr>
          <w:rFonts w:ascii="宋体" w:hAnsi="宋体" w:eastAsia="宋体" w:cs="Times New Roman"/>
          <w:b/>
          <w:bCs/>
          <w:sz w:val="24"/>
          <w:szCs w:val="24"/>
        </w:rPr>
      </w:pPr>
    </w:p>
    <w:p w14:paraId="24C4735B">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2F09D284">
      <w:pPr>
        <w:jc w:val="center"/>
        <w:rPr>
          <w:rFonts w:ascii="宋体" w:hAnsi="宋体" w:eastAsia="宋体" w:cs="Times New Roman"/>
          <w:b/>
          <w:bCs/>
          <w:sz w:val="32"/>
          <w:szCs w:val="32"/>
        </w:rPr>
      </w:pPr>
      <w:bookmarkStart w:id="10" w:name="_Toc223432391"/>
      <w:bookmarkEnd w:id="10"/>
      <w:bookmarkStart w:id="11" w:name="_Toc171073211"/>
      <w:bookmarkEnd w:id="11"/>
      <w:bookmarkStart w:id="12" w:name="_Toc171073046"/>
      <w:bookmarkEnd w:id="12"/>
      <w:bookmarkStart w:id="13" w:name="_Toc169921411"/>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0DF0C318">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2715A30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及其它有关文件后，我方愿以人民币（大写）：元（小写：元）的磋商报价，交货期：日历天,质保期：，</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14D1C2D1">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482F72B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3F6626B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63BD686F">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23AC6A71">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1F6806E7">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1FA7AB4A">
      <w:pPr>
        <w:spacing w:line="360" w:lineRule="auto"/>
        <w:ind w:firstLine="240" w:firstLineChars="100"/>
        <w:jc w:val="left"/>
        <w:rPr>
          <w:rFonts w:ascii="宋体" w:hAnsi="宋体" w:eastAsia="宋体" w:cs="Times New Roman"/>
          <w:sz w:val="24"/>
          <w:szCs w:val="24"/>
        </w:rPr>
      </w:pPr>
    </w:p>
    <w:p w14:paraId="73966401">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65910516">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6372F7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17C6AE2D">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76C0259F">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1"/>
        <w:tblW w:w="0" w:type="auto"/>
        <w:jc w:val="center"/>
        <w:tblLayout w:type="fixed"/>
        <w:tblCellMar>
          <w:top w:w="0" w:type="dxa"/>
          <w:left w:w="0" w:type="dxa"/>
          <w:bottom w:w="0" w:type="dxa"/>
          <w:right w:w="0" w:type="dxa"/>
        </w:tblCellMar>
      </w:tblPr>
      <w:tblGrid>
        <w:gridCol w:w="2265"/>
        <w:gridCol w:w="6600"/>
      </w:tblGrid>
      <w:tr w14:paraId="457F8A6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A6AA209">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2AB3D6E3">
            <w:pPr>
              <w:autoSpaceDE w:val="0"/>
              <w:autoSpaceDN w:val="0"/>
              <w:spacing w:line="500" w:lineRule="exact"/>
              <w:jc w:val="center"/>
              <w:rPr>
                <w:rFonts w:ascii="宋体" w:hAnsi="宋体" w:eastAsia="宋体" w:cs="Times New Roman"/>
                <w:kern w:val="0"/>
                <w:sz w:val="24"/>
                <w:szCs w:val="24"/>
              </w:rPr>
            </w:pPr>
          </w:p>
        </w:tc>
      </w:tr>
      <w:tr w14:paraId="28BE62C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38602EE1">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362FFA8D">
            <w:pPr>
              <w:autoSpaceDE w:val="0"/>
              <w:autoSpaceDN w:val="0"/>
              <w:spacing w:line="500" w:lineRule="exact"/>
              <w:jc w:val="center"/>
              <w:rPr>
                <w:rFonts w:ascii="宋体" w:hAnsi="宋体" w:eastAsia="宋体" w:cs="Times New Roman"/>
                <w:kern w:val="0"/>
                <w:sz w:val="24"/>
                <w:szCs w:val="24"/>
              </w:rPr>
            </w:pPr>
          </w:p>
        </w:tc>
      </w:tr>
      <w:tr w14:paraId="4B066D2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63E86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12037C60">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0101606C">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604EE04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3F42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2D6A6FCB">
            <w:pPr>
              <w:autoSpaceDE w:val="0"/>
              <w:autoSpaceDN w:val="0"/>
              <w:spacing w:line="500" w:lineRule="exact"/>
              <w:ind w:firstLine="120" w:firstLineChars="50"/>
              <w:rPr>
                <w:rFonts w:ascii="宋体" w:hAnsi="宋体" w:eastAsia="宋体" w:cs="Times New Roman"/>
                <w:kern w:val="0"/>
                <w:sz w:val="24"/>
                <w:szCs w:val="24"/>
              </w:rPr>
            </w:pPr>
          </w:p>
        </w:tc>
      </w:tr>
      <w:tr w14:paraId="7A50EA95">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5EE205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6264E496">
            <w:pPr>
              <w:autoSpaceDE w:val="0"/>
              <w:autoSpaceDN w:val="0"/>
              <w:spacing w:line="500" w:lineRule="exact"/>
              <w:jc w:val="center"/>
              <w:rPr>
                <w:rFonts w:ascii="宋体" w:hAnsi="宋体" w:eastAsia="宋体" w:cs="Times New Roman"/>
                <w:kern w:val="0"/>
                <w:sz w:val="24"/>
                <w:szCs w:val="24"/>
              </w:rPr>
            </w:pPr>
          </w:p>
        </w:tc>
      </w:tr>
      <w:tr w14:paraId="20AADC48">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5A4967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 保 期</w:t>
            </w:r>
          </w:p>
        </w:tc>
        <w:tc>
          <w:tcPr>
            <w:tcW w:w="6600" w:type="dxa"/>
            <w:tcBorders>
              <w:top w:val="single" w:color="auto" w:sz="4" w:space="0"/>
              <w:left w:val="nil"/>
              <w:bottom w:val="single" w:color="auto" w:sz="4" w:space="0"/>
              <w:right w:val="single" w:color="auto" w:sz="4" w:space="0"/>
            </w:tcBorders>
            <w:noWrap/>
            <w:vAlign w:val="center"/>
          </w:tcPr>
          <w:p w14:paraId="188FEE48">
            <w:pPr>
              <w:autoSpaceDE w:val="0"/>
              <w:autoSpaceDN w:val="0"/>
              <w:spacing w:line="500" w:lineRule="exact"/>
              <w:jc w:val="center"/>
              <w:rPr>
                <w:rFonts w:ascii="宋体" w:hAnsi="宋体" w:eastAsia="宋体" w:cs="Times New Roman"/>
                <w:kern w:val="0"/>
                <w:sz w:val="24"/>
                <w:szCs w:val="24"/>
              </w:rPr>
            </w:pPr>
          </w:p>
        </w:tc>
      </w:tr>
      <w:tr w14:paraId="73AD1CC9">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A4600A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4D88FDE4">
            <w:pPr>
              <w:autoSpaceDE w:val="0"/>
              <w:autoSpaceDN w:val="0"/>
              <w:spacing w:line="500" w:lineRule="exact"/>
              <w:jc w:val="center"/>
              <w:rPr>
                <w:rFonts w:ascii="宋体" w:hAnsi="宋体" w:eastAsia="宋体" w:cs="Times New Roman"/>
                <w:kern w:val="0"/>
                <w:sz w:val="24"/>
                <w:szCs w:val="24"/>
              </w:rPr>
            </w:pPr>
          </w:p>
        </w:tc>
      </w:tr>
      <w:tr w14:paraId="7F03DA1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E9A07B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3FB0CAFF">
            <w:pPr>
              <w:autoSpaceDE w:val="0"/>
              <w:autoSpaceDN w:val="0"/>
              <w:spacing w:line="500" w:lineRule="exact"/>
              <w:jc w:val="center"/>
              <w:rPr>
                <w:rFonts w:ascii="宋体" w:hAnsi="宋体" w:eastAsia="宋体" w:cs="Times New Roman"/>
                <w:kern w:val="0"/>
                <w:sz w:val="24"/>
                <w:szCs w:val="24"/>
              </w:rPr>
            </w:pPr>
            <w:bookmarkStart w:id="18" w:name="_GoBack"/>
            <w:bookmarkEnd w:id="18"/>
          </w:p>
        </w:tc>
      </w:tr>
      <w:tr w14:paraId="4CE81A1E">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263ACB">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192F0E20">
            <w:pPr>
              <w:autoSpaceDE w:val="0"/>
              <w:autoSpaceDN w:val="0"/>
              <w:spacing w:line="500" w:lineRule="exact"/>
              <w:jc w:val="center"/>
              <w:rPr>
                <w:rFonts w:ascii="宋体" w:hAnsi="宋体" w:eastAsia="宋体" w:cs="Times New Roman"/>
                <w:kern w:val="0"/>
                <w:sz w:val="24"/>
                <w:szCs w:val="24"/>
              </w:rPr>
            </w:pPr>
          </w:p>
        </w:tc>
      </w:tr>
    </w:tbl>
    <w:p w14:paraId="4C8E43DF">
      <w:pPr>
        <w:autoSpaceDE w:val="0"/>
        <w:autoSpaceDN w:val="0"/>
        <w:adjustRightInd w:val="0"/>
        <w:spacing w:line="500" w:lineRule="exact"/>
        <w:rPr>
          <w:rFonts w:ascii="宋体" w:hAnsi="宋体" w:eastAsia="宋体" w:cs="Times New Roman"/>
          <w:kern w:val="0"/>
          <w:sz w:val="24"/>
          <w:szCs w:val="24"/>
        </w:rPr>
      </w:pPr>
    </w:p>
    <w:p w14:paraId="45A0C461">
      <w:pPr>
        <w:autoSpaceDE w:val="0"/>
        <w:autoSpaceDN w:val="0"/>
        <w:adjustRightInd w:val="0"/>
        <w:spacing w:line="500" w:lineRule="exact"/>
        <w:rPr>
          <w:rFonts w:ascii="宋体" w:hAnsi="宋体" w:eastAsia="宋体" w:cs="Times New Roman"/>
          <w:kern w:val="0"/>
          <w:sz w:val="24"/>
          <w:szCs w:val="24"/>
        </w:rPr>
      </w:pPr>
    </w:p>
    <w:p w14:paraId="408DA5B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3D5FDB5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13CF4CC">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05F8EBF7">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0AA8593B">
      <w:pPr>
        <w:snapToGrid w:val="0"/>
        <w:spacing w:line="500" w:lineRule="exact"/>
        <w:ind w:right="44" w:rightChars="21"/>
        <w:rPr>
          <w:rFonts w:ascii="宋体" w:hAnsi="宋体" w:eastAsia="宋体" w:cs="Times New Roman"/>
          <w:b/>
          <w:bCs/>
          <w:sz w:val="24"/>
          <w:szCs w:val="24"/>
        </w:rPr>
      </w:pPr>
    </w:p>
    <w:p w14:paraId="0781D3E5">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附件一：</w:t>
      </w:r>
      <w:r>
        <w:rPr>
          <w:rFonts w:hint="eastAsia" w:ascii="Times New Roman" w:hAnsi="Times New Roman" w:eastAsia="宋体" w:cs="Times New Roman"/>
          <w:bCs/>
          <w:szCs w:val="24"/>
        </w:rPr>
        <w:t>满足《中华人民共和国政府采购法》第二十二条规定；</w:t>
      </w:r>
    </w:p>
    <w:p w14:paraId="0D27693F">
      <w:pPr>
        <w:snapToGrid w:val="0"/>
        <w:spacing w:line="500" w:lineRule="exact"/>
        <w:ind w:right="-1" w:firstLine="241" w:firstLineChars="100"/>
        <w:rPr>
          <w:rFonts w:ascii="宋体" w:hAnsi="宋体" w:eastAsia="宋体" w:cs="宋体"/>
          <w:b/>
          <w:sz w:val="24"/>
          <w:szCs w:val="24"/>
        </w:rPr>
      </w:pPr>
      <w:r>
        <w:rPr>
          <w:rFonts w:hint="eastAsia" w:ascii="宋体" w:hAnsi="宋体" w:eastAsia="宋体" w:cs="宋体"/>
          <w:b/>
          <w:sz w:val="24"/>
          <w:szCs w:val="24"/>
        </w:rPr>
        <w:t>附件二：</w:t>
      </w:r>
      <w:r>
        <w:rPr>
          <w:rFonts w:hint="eastAsia" w:ascii="Times New Roman" w:hAnsi="Times New Roman" w:eastAsia="宋体" w:cs="Times New Roman"/>
          <w:bCs/>
          <w:szCs w:val="24"/>
        </w:rPr>
        <w:t>供应商具有合格有效的</w:t>
      </w:r>
      <w:r>
        <w:rPr>
          <w:rFonts w:hint="eastAsia" w:ascii="Times New Roman" w:hAnsi="Times New Roman" w:eastAsia="宋体" w:cs="Times New Roman"/>
          <w:bCs/>
          <w:szCs w:val="24"/>
          <w:lang w:eastAsia="zh-CN"/>
        </w:rPr>
        <w:t>营业执照；提供具有履行合同所必需的设备和专业技术能力（自行作出承诺，格式自拟）</w:t>
      </w:r>
      <w:r>
        <w:rPr>
          <w:rFonts w:hint="eastAsia" w:ascii="宋体" w:hAnsi="宋体" w:eastAsia="宋体" w:cs="宋体"/>
          <w:sz w:val="24"/>
          <w:szCs w:val="24"/>
        </w:rPr>
        <w:t>；</w:t>
      </w:r>
    </w:p>
    <w:p w14:paraId="056BE4EC">
      <w:pPr>
        <w:snapToGrid w:val="0"/>
        <w:spacing w:line="500" w:lineRule="exact"/>
        <w:ind w:right="-1" w:firstLine="241" w:firstLineChars="100"/>
        <w:rPr>
          <w:rFonts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w:t>
      </w:r>
      <w:r>
        <w:rPr>
          <w:rFonts w:hint="eastAsia" w:ascii="Times New Roman" w:hAnsi="Times New Roman" w:eastAsia="宋体" w:cs="Times New Roman"/>
          <w:bCs/>
          <w:szCs w:val="24"/>
          <w:lang w:eastAsia="zh-CN"/>
        </w:rPr>
        <w:t>供应商</w:t>
      </w:r>
      <w:r>
        <w:rPr>
          <w:rFonts w:hint="eastAsia" w:ascii="Times New Roman" w:hAnsi="Times New Roman" w:eastAsia="宋体" w:cs="Times New Roman"/>
          <w:bCs/>
          <w:szCs w:val="24"/>
          <w:lang w:val="en-US" w:eastAsia="zh-CN"/>
        </w:rPr>
        <w:t>出具无行贿记录在中国裁判文书网自行查询或自行承诺（查询对象：企业、法定代表人）及企业自行承诺无商业贿赂和不正当竞争行为</w:t>
      </w:r>
      <w:r>
        <w:rPr>
          <w:rFonts w:hint="eastAsia" w:ascii="Times New Roman" w:hAnsi="Times New Roman" w:eastAsia="宋体" w:cs="Times New Roman"/>
          <w:bCs/>
          <w:szCs w:val="24"/>
        </w:rPr>
        <w:t>；</w:t>
      </w:r>
    </w:p>
    <w:p w14:paraId="480EE7BE">
      <w:pPr>
        <w:snapToGrid w:val="0"/>
        <w:spacing w:line="500" w:lineRule="exact"/>
        <w:ind w:right="-1" w:firstLine="241" w:firstLineChars="100"/>
        <w:rPr>
          <w:rFonts w:hint="eastAsia"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imes New Roman" w:hAnsi="Times New Roman" w:eastAsia="宋体" w:cs="Times New Roman"/>
          <w:bCs/>
          <w:szCs w:val="24"/>
        </w:rPr>
        <w:t>。</w:t>
      </w:r>
    </w:p>
    <w:p w14:paraId="34FEFD76">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本项目不接受联合体投标，供应商提供承诺书；</w:t>
      </w:r>
    </w:p>
    <w:p w14:paraId="4480944B">
      <w:pPr>
        <w:spacing w:line="360" w:lineRule="auto"/>
        <w:ind w:firstLine="210" w:firstLineChars="100"/>
        <w:rPr>
          <w:rFonts w:ascii="Times New Roman" w:hAnsi="Times New Roman" w:eastAsia="宋体" w:cs="Times New Roman"/>
          <w:bCs/>
          <w:szCs w:val="24"/>
        </w:rPr>
      </w:pPr>
    </w:p>
    <w:p w14:paraId="7A229436">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62304AF0">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66CA93BA">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69843F46">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37B7C102">
      <w:pPr>
        <w:spacing w:line="360" w:lineRule="auto"/>
        <w:ind w:firstLine="480" w:firstLineChars="200"/>
        <w:rPr>
          <w:rFonts w:ascii="宋体" w:hAnsi="宋体" w:eastAsia="宋体" w:cs="Times New Roman"/>
          <w:sz w:val="24"/>
          <w:szCs w:val="24"/>
        </w:rPr>
      </w:pPr>
    </w:p>
    <w:p w14:paraId="1C9847C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76A163F1">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7150D1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604C72A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34607B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3694227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1C4D5D">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409A98DA">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049BFB2A">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4539B1A8">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064185C0">
      <w:pPr>
        <w:spacing w:line="360" w:lineRule="auto"/>
        <w:jc w:val="center"/>
        <w:rPr>
          <w:rFonts w:ascii="宋体" w:hAnsi="宋体" w:eastAsia="宋体" w:cs="宋体"/>
          <w:b/>
          <w:bCs/>
          <w:sz w:val="32"/>
          <w:szCs w:val="32"/>
        </w:rPr>
      </w:pPr>
    </w:p>
    <w:p w14:paraId="6C424ACA">
      <w:pPr>
        <w:snapToGrid w:val="0"/>
        <w:spacing w:line="520" w:lineRule="exact"/>
        <w:ind w:left="1177" w:leftChars="-72" w:right="84" w:rightChars="40" w:hanging="1328" w:hangingChars="415"/>
        <w:jc w:val="center"/>
        <w:rPr>
          <w:rFonts w:ascii="宋体" w:hAnsi="宋体" w:eastAsia="宋体" w:cs="宋体"/>
          <w:sz w:val="32"/>
          <w:szCs w:val="32"/>
        </w:rPr>
      </w:pPr>
    </w:p>
    <w:p w14:paraId="6596000F">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5D2B48B2">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11BBE6A7">
      <w:pPr>
        <w:spacing w:line="360" w:lineRule="auto"/>
        <w:jc w:val="center"/>
        <w:rPr>
          <w:rFonts w:ascii="宋体" w:hAnsi="宋体" w:eastAsia="宋体" w:cs="宋体"/>
          <w:b/>
          <w:bCs/>
          <w:sz w:val="32"/>
          <w:szCs w:val="32"/>
        </w:rPr>
      </w:pPr>
    </w:p>
    <w:p w14:paraId="5755215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C6D1BC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22B1CFC">
      <w:pPr>
        <w:spacing w:line="360" w:lineRule="auto"/>
        <w:jc w:val="center"/>
        <w:rPr>
          <w:rFonts w:ascii="宋体" w:hAnsi="宋体" w:eastAsia="宋体" w:cs="宋体"/>
          <w:b/>
          <w:bCs/>
          <w:sz w:val="32"/>
          <w:szCs w:val="32"/>
        </w:rPr>
      </w:pPr>
    </w:p>
    <w:p w14:paraId="6EA3D102">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54A78075">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24FEDC36">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EDB0D54">
      <w:pPr>
        <w:spacing w:line="360" w:lineRule="auto"/>
        <w:rPr>
          <w:rFonts w:ascii="宋体" w:hAnsi="宋体" w:eastAsia="宋体" w:cs="宋体"/>
          <w:b/>
          <w:bCs/>
          <w:sz w:val="32"/>
          <w:szCs w:val="32"/>
        </w:rPr>
      </w:pPr>
    </w:p>
    <w:p w14:paraId="2722DACC">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0B14BD5E">
      <w:pPr>
        <w:spacing w:line="360" w:lineRule="auto"/>
        <w:ind w:firstLine="720" w:firstLineChars="300"/>
        <w:jc w:val="left"/>
        <w:rPr>
          <w:rFonts w:ascii="宋体" w:hAnsi="宋体" w:eastAsia="宋体" w:cs="宋体"/>
          <w:bCs/>
          <w:sz w:val="24"/>
          <w:szCs w:val="24"/>
        </w:rPr>
      </w:pPr>
    </w:p>
    <w:p w14:paraId="7EB31129">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7BF2EC7D">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59A1DE20">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6954367D">
      <w:pPr>
        <w:snapToGrid w:val="0"/>
        <w:spacing w:line="520" w:lineRule="exact"/>
        <w:ind w:left="48" w:leftChars="-72" w:right="-817" w:rightChars="-389" w:hanging="199" w:hangingChars="62"/>
        <w:rPr>
          <w:rFonts w:ascii="宋体" w:hAnsi="宋体" w:eastAsia="宋体" w:cs="Times New Roman"/>
          <w:b/>
          <w:sz w:val="32"/>
          <w:szCs w:val="32"/>
        </w:rPr>
      </w:pPr>
    </w:p>
    <w:p w14:paraId="68E4E4A1">
      <w:pPr>
        <w:snapToGrid w:val="0"/>
        <w:spacing w:line="520" w:lineRule="exact"/>
        <w:ind w:left="48" w:leftChars="-72" w:right="-817" w:rightChars="-389" w:hanging="199" w:hangingChars="62"/>
        <w:rPr>
          <w:rFonts w:ascii="宋体" w:hAnsi="宋体" w:eastAsia="宋体" w:cs="Times New Roman"/>
          <w:b/>
          <w:sz w:val="32"/>
          <w:szCs w:val="32"/>
        </w:rPr>
      </w:pPr>
    </w:p>
    <w:p w14:paraId="6FC28B04">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03CA6851">
      <w:pPr>
        <w:spacing w:afterLines="50" w:line="520" w:lineRule="exact"/>
        <w:jc w:val="center"/>
        <w:rPr>
          <w:rFonts w:ascii="宋体" w:hAnsi="宋体" w:eastAsia="宋体" w:cs="Times New Roman"/>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9</w:t>
      </w:r>
      <w:r>
        <w:rPr>
          <w:rFonts w:hint="eastAsia" w:ascii="宋体" w:hAnsi="宋体" w:eastAsia="宋体" w:cs="Times New Roman"/>
          <w:b/>
          <w:bCs/>
          <w:sz w:val="32"/>
          <w:szCs w:val="32"/>
        </w:rPr>
        <w:t>、</w:t>
      </w:r>
      <w:r>
        <w:rPr>
          <w:rFonts w:hint="eastAsia" w:ascii="宋体" w:hAnsi="宋体" w:eastAsia="宋体" w:cs="Lucida Sans Unicode"/>
          <w:b/>
          <w:sz w:val="32"/>
          <w:szCs w:val="32"/>
        </w:rPr>
        <w:t>磋商货物合格文件</w:t>
      </w:r>
    </w:p>
    <w:p w14:paraId="7B4CA3D4">
      <w:pPr>
        <w:snapToGrid w:val="0"/>
        <w:spacing w:line="520" w:lineRule="exact"/>
        <w:ind w:left="-2" w:leftChars="-72" w:right="-817" w:rightChars="-389" w:hanging="149" w:hangingChars="62"/>
        <w:jc w:val="center"/>
        <w:rPr>
          <w:rFonts w:ascii="宋体" w:hAnsi="宋体" w:eastAsia="宋体" w:cs="Times New Roman"/>
          <w:b/>
          <w:sz w:val="24"/>
          <w:szCs w:val="24"/>
        </w:rPr>
      </w:pPr>
    </w:p>
    <w:p w14:paraId="7169BA58">
      <w:pPr>
        <w:spacing w:line="360" w:lineRule="auto"/>
        <w:ind w:firstLine="420"/>
        <w:jc w:val="left"/>
        <w:rPr>
          <w:rFonts w:ascii="微软雅黑" w:hAnsi="微软雅黑" w:eastAsia="微软雅黑" w:cs="微软雅黑"/>
          <w:b/>
          <w:sz w:val="24"/>
          <w:szCs w:val="24"/>
          <w:u w:color="000000"/>
        </w:rPr>
      </w:pPr>
    </w:p>
    <w:p w14:paraId="599A0D2A">
      <w:pPr>
        <w:spacing w:line="360" w:lineRule="auto"/>
        <w:ind w:firstLine="420"/>
        <w:jc w:val="left"/>
        <w:rPr>
          <w:rFonts w:ascii="微软雅黑" w:hAnsi="微软雅黑" w:eastAsia="微软雅黑" w:cs="微软雅黑"/>
          <w:b/>
          <w:sz w:val="24"/>
          <w:szCs w:val="24"/>
          <w:u w:color="000000"/>
        </w:rPr>
      </w:pPr>
      <w:r>
        <w:rPr>
          <w:rFonts w:ascii="微软雅黑" w:hAnsi="微软雅黑" w:eastAsia="微软雅黑" w:cs="微软雅黑"/>
          <w:b/>
          <w:sz w:val="24"/>
          <w:szCs w:val="24"/>
          <w:u w:color="000000"/>
        </w:rPr>
        <w:br w:type="page"/>
      </w:r>
    </w:p>
    <w:p w14:paraId="563D30BA">
      <w:pPr>
        <w:spacing w:line="360" w:lineRule="auto"/>
        <w:ind w:firstLine="420"/>
        <w:jc w:val="center"/>
        <w:rPr>
          <w:rFonts w:ascii="宋体" w:hAnsi="宋体" w:eastAsia="宋体" w:cs="Times New Roman"/>
          <w:sz w:val="32"/>
          <w:szCs w:val="32"/>
        </w:rPr>
      </w:pPr>
      <w:r>
        <w:rPr>
          <w:rFonts w:ascii="宋体" w:hAnsi="宋体" w:eastAsia="宋体" w:cs="Times New Roman"/>
          <w:b/>
          <w:bCs/>
          <w:sz w:val="32"/>
          <w:szCs w:val="32"/>
        </w:rPr>
        <w:t>10</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63E7D411">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0D959ECF">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7F3B74DD">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1EC20472">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7C1BD6A0">
      <w:pPr>
        <w:spacing w:line="520" w:lineRule="exact"/>
        <w:rPr>
          <w:rFonts w:ascii="宋体" w:hAnsi="宋体" w:eastAsia="宋体" w:cs="Times New Roman"/>
          <w:sz w:val="24"/>
          <w:szCs w:val="28"/>
        </w:rPr>
      </w:pPr>
      <w:r>
        <w:rPr>
          <w:rFonts w:ascii="宋体" w:hAnsi="宋体" w:eastAsia="宋体" w:cs="Times New Roman"/>
          <w:sz w:val="24"/>
          <w:szCs w:val="28"/>
        </w:rPr>
        <w:t>货币单位：元</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3B73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2E1C211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4AE1447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4A29F04E">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260" w:type="dxa"/>
            <w:tcBorders>
              <w:top w:val="single" w:color="auto" w:sz="4" w:space="0"/>
              <w:left w:val="single" w:color="auto" w:sz="4" w:space="0"/>
              <w:bottom w:val="nil"/>
              <w:right w:val="single" w:color="auto" w:sz="4" w:space="0"/>
            </w:tcBorders>
            <w:noWrap/>
            <w:vAlign w:val="center"/>
          </w:tcPr>
          <w:p w14:paraId="0151E37B">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152" w:type="dxa"/>
            <w:tcBorders>
              <w:top w:val="single" w:color="auto" w:sz="4" w:space="0"/>
              <w:left w:val="single" w:color="auto" w:sz="4" w:space="0"/>
              <w:bottom w:val="nil"/>
              <w:right w:val="single" w:color="auto" w:sz="4" w:space="0"/>
            </w:tcBorders>
            <w:noWrap/>
            <w:vAlign w:val="center"/>
          </w:tcPr>
          <w:p w14:paraId="4C4996F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720" w:type="dxa"/>
            <w:tcBorders>
              <w:top w:val="single" w:color="auto" w:sz="4" w:space="0"/>
              <w:left w:val="single" w:color="auto" w:sz="4" w:space="0"/>
              <w:bottom w:val="nil"/>
              <w:right w:val="single" w:color="auto" w:sz="4" w:space="0"/>
            </w:tcBorders>
            <w:noWrap/>
            <w:vAlign w:val="center"/>
          </w:tcPr>
          <w:p w14:paraId="23783834">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720" w:type="dxa"/>
            <w:tcBorders>
              <w:top w:val="single" w:color="auto" w:sz="4" w:space="0"/>
              <w:left w:val="single" w:color="auto" w:sz="4" w:space="0"/>
              <w:bottom w:val="nil"/>
              <w:right w:val="single" w:color="auto" w:sz="4" w:space="0"/>
            </w:tcBorders>
            <w:noWrap/>
            <w:vAlign w:val="center"/>
          </w:tcPr>
          <w:p w14:paraId="77ABA86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900" w:type="dxa"/>
            <w:tcBorders>
              <w:top w:val="single" w:color="auto" w:sz="4" w:space="0"/>
              <w:left w:val="single" w:color="auto" w:sz="4" w:space="0"/>
              <w:bottom w:val="nil"/>
              <w:right w:val="single" w:color="auto" w:sz="4" w:space="0"/>
            </w:tcBorders>
            <w:noWrap/>
            <w:vAlign w:val="center"/>
          </w:tcPr>
          <w:p w14:paraId="697C7025">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c>
          <w:tcPr>
            <w:tcW w:w="1440" w:type="dxa"/>
            <w:tcBorders>
              <w:top w:val="single" w:color="auto" w:sz="4" w:space="0"/>
              <w:left w:val="single" w:color="auto" w:sz="4" w:space="0"/>
              <w:bottom w:val="nil"/>
              <w:right w:val="single" w:color="auto" w:sz="4" w:space="0"/>
            </w:tcBorders>
            <w:noWrap/>
            <w:vAlign w:val="center"/>
          </w:tcPr>
          <w:p w14:paraId="5CEF52AA">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总价</w:t>
            </w:r>
          </w:p>
        </w:tc>
      </w:tr>
      <w:tr w14:paraId="47996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C2D0B7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A9DD0C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A4D40B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63F1AE6">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4DFC515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976A9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BD17D8">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48FE701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92EC835">
            <w:pPr>
              <w:spacing w:line="440" w:lineRule="exact"/>
              <w:rPr>
                <w:rFonts w:ascii="宋体" w:hAnsi="宋体" w:eastAsia="宋体" w:cs="宋体"/>
                <w:sz w:val="22"/>
              </w:rPr>
            </w:pPr>
          </w:p>
        </w:tc>
      </w:tr>
      <w:tr w14:paraId="100C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24A1D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53AADA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7E075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DA6647">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3779C97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EB4761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DE5D7DC">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226BE7C5">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361AE63">
            <w:pPr>
              <w:spacing w:line="440" w:lineRule="exact"/>
              <w:rPr>
                <w:rFonts w:ascii="宋体" w:hAnsi="宋体" w:eastAsia="宋体" w:cs="宋体"/>
                <w:sz w:val="22"/>
              </w:rPr>
            </w:pPr>
          </w:p>
        </w:tc>
      </w:tr>
      <w:tr w14:paraId="1D84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FE6A46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2AF22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6378C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90AAA2">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50A4C9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98B82D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0D8625B">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467C8ED0">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61A9CC89">
            <w:pPr>
              <w:spacing w:line="440" w:lineRule="exact"/>
              <w:rPr>
                <w:rFonts w:ascii="宋体" w:hAnsi="宋体" w:eastAsia="宋体" w:cs="宋体"/>
                <w:sz w:val="22"/>
              </w:rPr>
            </w:pPr>
          </w:p>
        </w:tc>
      </w:tr>
      <w:tr w14:paraId="6529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88EBBA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5164D5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798DBE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C224A65">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738DCA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B40E53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FBC7212">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67082138">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4CF685F">
            <w:pPr>
              <w:spacing w:line="440" w:lineRule="exact"/>
              <w:rPr>
                <w:rFonts w:ascii="宋体" w:hAnsi="宋体" w:eastAsia="宋体" w:cs="宋体"/>
                <w:sz w:val="22"/>
              </w:rPr>
            </w:pPr>
          </w:p>
        </w:tc>
      </w:tr>
      <w:tr w14:paraId="44C6B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03D78C">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0CF84C7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技术服务费(含培训费等)</w:t>
            </w:r>
          </w:p>
        </w:tc>
        <w:tc>
          <w:tcPr>
            <w:tcW w:w="1440" w:type="dxa"/>
            <w:tcBorders>
              <w:top w:val="single" w:color="auto" w:sz="4" w:space="0"/>
              <w:left w:val="single" w:color="auto" w:sz="4" w:space="0"/>
              <w:bottom w:val="single" w:color="auto" w:sz="4" w:space="0"/>
              <w:right w:val="single" w:color="auto" w:sz="4" w:space="0"/>
            </w:tcBorders>
            <w:noWrap/>
          </w:tcPr>
          <w:p w14:paraId="1912295F">
            <w:pPr>
              <w:spacing w:line="440" w:lineRule="exact"/>
              <w:rPr>
                <w:rFonts w:ascii="宋体" w:hAnsi="宋体" w:eastAsia="宋体" w:cs="宋体"/>
                <w:sz w:val="22"/>
              </w:rPr>
            </w:pPr>
          </w:p>
        </w:tc>
      </w:tr>
      <w:tr w14:paraId="37DE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CF5F666">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32D70399">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安装调试费</w:t>
            </w:r>
          </w:p>
        </w:tc>
        <w:tc>
          <w:tcPr>
            <w:tcW w:w="1440" w:type="dxa"/>
            <w:tcBorders>
              <w:top w:val="single" w:color="auto" w:sz="4" w:space="0"/>
              <w:left w:val="single" w:color="auto" w:sz="4" w:space="0"/>
              <w:bottom w:val="single" w:color="auto" w:sz="4" w:space="0"/>
              <w:right w:val="single" w:color="auto" w:sz="4" w:space="0"/>
            </w:tcBorders>
            <w:noWrap/>
          </w:tcPr>
          <w:p w14:paraId="58139719">
            <w:pPr>
              <w:spacing w:line="440" w:lineRule="exact"/>
              <w:rPr>
                <w:rFonts w:ascii="宋体" w:hAnsi="宋体" w:eastAsia="宋体" w:cs="宋体"/>
                <w:sz w:val="22"/>
              </w:rPr>
            </w:pPr>
          </w:p>
        </w:tc>
      </w:tr>
      <w:tr w14:paraId="043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24B22D">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16DF368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税费</w:t>
            </w:r>
          </w:p>
        </w:tc>
        <w:tc>
          <w:tcPr>
            <w:tcW w:w="1440" w:type="dxa"/>
            <w:tcBorders>
              <w:top w:val="single" w:color="auto" w:sz="4" w:space="0"/>
              <w:left w:val="single" w:color="auto" w:sz="4" w:space="0"/>
              <w:bottom w:val="single" w:color="auto" w:sz="4" w:space="0"/>
              <w:right w:val="single" w:color="auto" w:sz="4" w:space="0"/>
            </w:tcBorders>
            <w:noWrap/>
          </w:tcPr>
          <w:p w14:paraId="1B91E4B3">
            <w:pPr>
              <w:spacing w:line="440" w:lineRule="exact"/>
              <w:rPr>
                <w:rFonts w:ascii="宋体" w:hAnsi="宋体" w:eastAsia="宋体" w:cs="宋体"/>
                <w:sz w:val="22"/>
              </w:rPr>
            </w:pPr>
          </w:p>
        </w:tc>
      </w:tr>
      <w:tr w14:paraId="611C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D2F8F59">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77A9F71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noWrap/>
          </w:tcPr>
          <w:p w14:paraId="56B137B8">
            <w:pPr>
              <w:spacing w:line="440" w:lineRule="exact"/>
              <w:rPr>
                <w:rFonts w:ascii="宋体" w:hAnsi="宋体" w:eastAsia="宋体" w:cs="宋体"/>
                <w:sz w:val="22"/>
              </w:rPr>
            </w:pPr>
          </w:p>
        </w:tc>
      </w:tr>
      <w:tr w14:paraId="1620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393A3616">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3A7DE7CE">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其它</w:t>
            </w:r>
          </w:p>
        </w:tc>
        <w:tc>
          <w:tcPr>
            <w:tcW w:w="1440" w:type="dxa"/>
            <w:tcBorders>
              <w:top w:val="single" w:color="auto" w:sz="4" w:space="0"/>
              <w:left w:val="single" w:color="auto" w:sz="4" w:space="0"/>
              <w:bottom w:val="single" w:color="auto" w:sz="4" w:space="0"/>
              <w:right w:val="single" w:color="auto" w:sz="4" w:space="0"/>
            </w:tcBorders>
            <w:noWrap/>
          </w:tcPr>
          <w:p w14:paraId="56FADCB1">
            <w:pPr>
              <w:spacing w:line="440" w:lineRule="exact"/>
              <w:rPr>
                <w:rFonts w:ascii="宋体" w:hAnsi="宋体" w:eastAsia="宋体" w:cs="宋体"/>
                <w:sz w:val="22"/>
              </w:rPr>
            </w:pPr>
          </w:p>
        </w:tc>
      </w:tr>
      <w:tr w14:paraId="250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tcPr>
          <w:p w14:paraId="03F1178B">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总价(人民币大写)：                             ￥         元</w:t>
            </w:r>
          </w:p>
        </w:tc>
      </w:tr>
      <w:tr w14:paraId="75ED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tcPr>
          <w:p w14:paraId="6DF6C306">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磋商响应报价：                           ￥         元</w:t>
            </w:r>
          </w:p>
        </w:tc>
      </w:tr>
    </w:tbl>
    <w:p w14:paraId="013E3A4B">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w:t>
      </w:r>
    </w:p>
    <w:p w14:paraId="2772976C">
      <w:pPr>
        <w:rPr>
          <w:rFonts w:ascii="宋体" w:hAnsi="宋体" w:eastAsia="宋体" w:cs="Times New Roman"/>
          <w:szCs w:val="21"/>
        </w:rPr>
      </w:pPr>
    </w:p>
    <w:p w14:paraId="6D89205B">
      <w:pPr>
        <w:spacing w:line="480" w:lineRule="auto"/>
        <w:jc w:val="center"/>
        <w:rPr>
          <w:rFonts w:ascii="宋体" w:hAnsi="宋体" w:eastAsia="宋体" w:cs="Times New Roman"/>
          <w:sz w:val="24"/>
          <w:szCs w:val="21"/>
          <w:u w:val="single"/>
        </w:rPr>
      </w:pPr>
      <w:bookmarkStart w:id="15" w:name="_Toc312141145"/>
      <w:bookmarkStart w:id="16" w:name="_Toc395626672"/>
      <w:bookmarkStart w:id="17" w:name="_Toc10959"/>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65044447">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210EEE6">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34B47893">
      <w:pPr>
        <w:spacing w:line="480" w:lineRule="auto"/>
        <w:jc w:val="center"/>
        <w:rPr>
          <w:rFonts w:ascii="宋体" w:hAnsi="宋体" w:eastAsia="宋体" w:cs="Times New Roman"/>
          <w:sz w:val="24"/>
          <w:szCs w:val="21"/>
        </w:rPr>
      </w:pPr>
    </w:p>
    <w:p w14:paraId="0657B156">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6D17D205">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11E24CF3">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3844705A">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4A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086E08D">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3EC83F88">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17CC871">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4B2B9DD3">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56023F4A">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4B6C71E5">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3BAA3B72">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0626486F">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2AB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EDB80C">
            <w:pPr>
              <w:spacing w:line="480" w:lineRule="exact"/>
              <w:rPr>
                <w:rFonts w:ascii="宋体" w:hAnsi="宋体" w:eastAsia="宋体" w:cs="Times New Roman"/>
                <w:bCs/>
                <w:sz w:val="22"/>
              </w:rPr>
            </w:pPr>
          </w:p>
        </w:tc>
        <w:tc>
          <w:tcPr>
            <w:tcW w:w="1282" w:type="dxa"/>
            <w:noWrap/>
          </w:tcPr>
          <w:p w14:paraId="7F0D8AD7">
            <w:pPr>
              <w:spacing w:line="480" w:lineRule="exact"/>
              <w:rPr>
                <w:rFonts w:ascii="宋体" w:hAnsi="宋体" w:eastAsia="宋体" w:cs="Times New Roman"/>
                <w:bCs/>
                <w:sz w:val="22"/>
              </w:rPr>
            </w:pPr>
          </w:p>
        </w:tc>
        <w:tc>
          <w:tcPr>
            <w:tcW w:w="2078" w:type="dxa"/>
            <w:noWrap/>
          </w:tcPr>
          <w:p w14:paraId="3AB54FBC">
            <w:pPr>
              <w:spacing w:line="480" w:lineRule="exact"/>
              <w:rPr>
                <w:rFonts w:ascii="宋体" w:hAnsi="宋体" w:eastAsia="宋体" w:cs="Times New Roman"/>
                <w:bCs/>
                <w:sz w:val="22"/>
              </w:rPr>
            </w:pPr>
          </w:p>
        </w:tc>
        <w:tc>
          <w:tcPr>
            <w:tcW w:w="1891" w:type="dxa"/>
            <w:noWrap/>
          </w:tcPr>
          <w:p w14:paraId="280576B3">
            <w:pPr>
              <w:spacing w:line="480" w:lineRule="exact"/>
              <w:rPr>
                <w:rFonts w:ascii="宋体" w:hAnsi="宋体" w:eastAsia="宋体" w:cs="Times New Roman"/>
                <w:bCs/>
                <w:sz w:val="22"/>
              </w:rPr>
            </w:pPr>
          </w:p>
        </w:tc>
        <w:tc>
          <w:tcPr>
            <w:tcW w:w="1973" w:type="dxa"/>
            <w:noWrap/>
          </w:tcPr>
          <w:p w14:paraId="488A86D5">
            <w:pPr>
              <w:spacing w:line="480" w:lineRule="exact"/>
              <w:rPr>
                <w:rFonts w:ascii="宋体" w:hAnsi="宋体" w:eastAsia="宋体" w:cs="Times New Roman"/>
                <w:bCs/>
                <w:sz w:val="22"/>
              </w:rPr>
            </w:pPr>
          </w:p>
        </w:tc>
        <w:tc>
          <w:tcPr>
            <w:tcW w:w="1252" w:type="dxa"/>
            <w:noWrap/>
          </w:tcPr>
          <w:p w14:paraId="2F89E13A">
            <w:pPr>
              <w:spacing w:line="480" w:lineRule="exact"/>
              <w:rPr>
                <w:rFonts w:ascii="宋体" w:hAnsi="宋体" w:eastAsia="宋体" w:cs="Times New Roman"/>
                <w:bCs/>
                <w:sz w:val="22"/>
              </w:rPr>
            </w:pPr>
          </w:p>
        </w:tc>
      </w:tr>
      <w:tr w14:paraId="5A0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CE1EBC">
            <w:pPr>
              <w:spacing w:line="480" w:lineRule="exact"/>
              <w:rPr>
                <w:rFonts w:ascii="宋体" w:hAnsi="宋体" w:eastAsia="宋体" w:cs="Times New Roman"/>
                <w:bCs/>
                <w:sz w:val="22"/>
              </w:rPr>
            </w:pPr>
          </w:p>
        </w:tc>
        <w:tc>
          <w:tcPr>
            <w:tcW w:w="1282" w:type="dxa"/>
            <w:noWrap/>
          </w:tcPr>
          <w:p w14:paraId="1F35B082">
            <w:pPr>
              <w:spacing w:line="480" w:lineRule="exact"/>
              <w:rPr>
                <w:rFonts w:ascii="宋体" w:hAnsi="宋体" w:eastAsia="宋体" w:cs="Times New Roman"/>
                <w:bCs/>
                <w:sz w:val="22"/>
              </w:rPr>
            </w:pPr>
          </w:p>
        </w:tc>
        <w:tc>
          <w:tcPr>
            <w:tcW w:w="2078" w:type="dxa"/>
            <w:noWrap/>
          </w:tcPr>
          <w:p w14:paraId="3B55BC76">
            <w:pPr>
              <w:spacing w:line="480" w:lineRule="exact"/>
              <w:rPr>
                <w:rFonts w:ascii="宋体" w:hAnsi="宋体" w:eastAsia="宋体" w:cs="Times New Roman"/>
                <w:bCs/>
                <w:sz w:val="22"/>
              </w:rPr>
            </w:pPr>
          </w:p>
        </w:tc>
        <w:tc>
          <w:tcPr>
            <w:tcW w:w="1891" w:type="dxa"/>
            <w:noWrap/>
          </w:tcPr>
          <w:p w14:paraId="3D900ECC">
            <w:pPr>
              <w:spacing w:line="480" w:lineRule="exact"/>
              <w:rPr>
                <w:rFonts w:ascii="宋体" w:hAnsi="宋体" w:eastAsia="宋体" w:cs="Times New Roman"/>
                <w:bCs/>
                <w:sz w:val="22"/>
              </w:rPr>
            </w:pPr>
          </w:p>
        </w:tc>
        <w:tc>
          <w:tcPr>
            <w:tcW w:w="1973" w:type="dxa"/>
            <w:noWrap/>
          </w:tcPr>
          <w:p w14:paraId="03209EC8">
            <w:pPr>
              <w:spacing w:line="480" w:lineRule="exact"/>
              <w:rPr>
                <w:rFonts w:ascii="宋体" w:hAnsi="宋体" w:eastAsia="宋体" w:cs="Times New Roman"/>
                <w:bCs/>
                <w:sz w:val="22"/>
              </w:rPr>
            </w:pPr>
          </w:p>
        </w:tc>
        <w:tc>
          <w:tcPr>
            <w:tcW w:w="1252" w:type="dxa"/>
            <w:noWrap/>
          </w:tcPr>
          <w:p w14:paraId="1D1BDA19">
            <w:pPr>
              <w:spacing w:line="480" w:lineRule="exact"/>
              <w:rPr>
                <w:rFonts w:ascii="宋体" w:hAnsi="宋体" w:eastAsia="宋体" w:cs="Times New Roman"/>
                <w:bCs/>
                <w:sz w:val="22"/>
              </w:rPr>
            </w:pPr>
          </w:p>
        </w:tc>
      </w:tr>
      <w:tr w14:paraId="7B8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D590FE7">
            <w:pPr>
              <w:spacing w:line="480" w:lineRule="exact"/>
              <w:rPr>
                <w:rFonts w:ascii="宋体" w:hAnsi="宋体" w:eastAsia="宋体" w:cs="Times New Roman"/>
                <w:bCs/>
                <w:sz w:val="22"/>
              </w:rPr>
            </w:pPr>
          </w:p>
        </w:tc>
        <w:tc>
          <w:tcPr>
            <w:tcW w:w="1282" w:type="dxa"/>
            <w:noWrap/>
          </w:tcPr>
          <w:p w14:paraId="7870A803">
            <w:pPr>
              <w:spacing w:line="480" w:lineRule="exact"/>
              <w:rPr>
                <w:rFonts w:ascii="宋体" w:hAnsi="宋体" w:eastAsia="宋体" w:cs="Times New Roman"/>
                <w:bCs/>
                <w:sz w:val="22"/>
              </w:rPr>
            </w:pPr>
          </w:p>
        </w:tc>
        <w:tc>
          <w:tcPr>
            <w:tcW w:w="2078" w:type="dxa"/>
            <w:noWrap/>
          </w:tcPr>
          <w:p w14:paraId="25E96A94">
            <w:pPr>
              <w:spacing w:line="480" w:lineRule="exact"/>
              <w:rPr>
                <w:rFonts w:ascii="宋体" w:hAnsi="宋体" w:eastAsia="宋体" w:cs="Times New Roman"/>
                <w:bCs/>
                <w:sz w:val="22"/>
              </w:rPr>
            </w:pPr>
          </w:p>
        </w:tc>
        <w:tc>
          <w:tcPr>
            <w:tcW w:w="1891" w:type="dxa"/>
            <w:noWrap/>
          </w:tcPr>
          <w:p w14:paraId="1E802AE5">
            <w:pPr>
              <w:spacing w:line="480" w:lineRule="exact"/>
              <w:rPr>
                <w:rFonts w:ascii="宋体" w:hAnsi="宋体" w:eastAsia="宋体" w:cs="Times New Roman"/>
                <w:bCs/>
                <w:sz w:val="22"/>
              </w:rPr>
            </w:pPr>
          </w:p>
        </w:tc>
        <w:tc>
          <w:tcPr>
            <w:tcW w:w="1973" w:type="dxa"/>
            <w:noWrap/>
          </w:tcPr>
          <w:p w14:paraId="2FBEF8F2">
            <w:pPr>
              <w:spacing w:line="480" w:lineRule="exact"/>
              <w:rPr>
                <w:rFonts w:ascii="宋体" w:hAnsi="宋体" w:eastAsia="宋体" w:cs="Times New Roman"/>
                <w:bCs/>
                <w:sz w:val="22"/>
              </w:rPr>
            </w:pPr>
          </w:p>
        </w:tc>
        <w:tc>
          <w:tcPr>
            <w:tcW w:w="1252" w:type="dxa"/>
            <w:noWrap/>
          </w:tcPr>
          <w:p w14:paraId="62A8543F">
            <w:pPr>
              <w:spacing w:line="480" w:lineRule="exact"/>
              <w:rPr>
                <w:rFonts w:ascii="宋体" w:hAnsi="宋体" w:eastAsia="宋体" w:cs="Times New Roman"/>
                <w:bCs/>
                <w:sz w:val="22"/>
              </w:rPr>
            </w:pPr>
          </w:p>
        </w:tc>
      </w:tr>
      <w:tr w14:paraId="470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A36D259">
            <w:pPr>
              <w:spacing w:line="480" w:lineRule="exact"/>
              <w:rPr>
                <w:rFonts w:ascii="宋体" w:hAnsi="宋体" w:eastAsia="宋体" w:cs="Times New Roman"/>
                <w:bCs/>
                <w:sz w:val="22"/>
              </w:rPr>
            </w:pPr>
          </w:p>
        </w:tc>
        <w:tc>
          <w:tcPr>
            <w:tcW w:w="1282" w:type="dxa"/>
            <w:noWrap/>
          </w:tcPr>
          <w:p w14:paraId="0E572970">
            <w:pPr>
              <w:spacing w:line="480" w:lineRule="exact"/>
              <w:rPr>
                <w:rFonts w:ascii="宋体" w:hAnsi="宋体" w:eastAsia="宋体" w:cs="Times New Roman"/>
                <w:bCs/>
                <w:sz w:val="22"/>
              </w:rPr>
            </w:pPr>
          </w:p>
        </w:tc>
        <w:tc>
          <w:tcPr>
            <w:tcW w:w="2078" w:type="dxa"/>
            <w:noWrap/>
          </w:tcPr>
          <w:p w14:paraId="14A8BAEE">
            <w:pPr>
              <w:spacing w:line="480" w:lineRule="exact"/>
              <w:rPr>
                <w:rFonts w:ascii="宋体" w:hAnsi="宋体" w:eastAsia="宋体" w:cs="Times New Roman"/>
                <w:bCs/>
                <w:sz w:val="22"/>
              </w:rPr>
            </w:pPr>
          </w:p>
        </w:tc>
        <w:tc>
          <w:tcPr>
            <w:tcW w:w="1891" w:type="dxa"/>
            <w:noWrap/>
          </w:tcPr>
          <w:p w14:paraId="4FB083DF">
            <w:pPr>
              <w:spacing w:line="480" w:lineRule="exact"/>
              <w:rPr>
                <w:rFonts w:ascii="宋体" w:hAnsi="宋体" w:eastAsia="宋体" w:cs="Times New Roman"/>
                <w:bCs/>
                <w:sz w:val="22"/>
              </w:rPr>
            </w:pPr>
          </w:p>
        </w:tc>
        <w:tc>
          <w:tcPr>
            <w:tcW w:w="1973" w:type="dxa"/>
            <w:noWrap/>
          </w:tcPr>
          <w:p w14:paraId="70B08250">
            <w:pPr>
              <w:spacing w:line="480" w:lineRule="exact"/>
              <w:rPr>
                <w:rFonts w:ascii="宋体" w:hAnsi="宋体" w:eastAsia="宋体" w:cs="Times New Roman"/>
                <w:bCs/>
                <w:sz w:val="22"/>
              </w:rPr>
            </w:pPr>
          </w:p>
        </w:tc>
        <w:tc>
          <w:tcPr>
            <w:tcW w:w="1252" w:type="dxa"/>
            <w:noWrap/>
          </w:tcPr>
          <w:p w14:paraId="55475820">
            <w:pPr>
              <w:spacing w:line="480" w:lineRule="exact"/>
              <w:rPr>
                <w:rFonts w:ascii="宋体" w:hAnsi="宋体" w:eastAsia="宋体" w:cs="Times New Roman"/>
                <w:bCs/>
                <w:sz w:val="22"/>
              </w:rPr>
            </w:pPr>
          </w:p>
        </w:tc>
      </w:tr>
      <w:tr w14:paraId="301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66BDC94">
            <w:pPr>
              <w:spacing w:line="480" w:lineRule="exact"/>
              <w:rPr>
                <w:rFonts w:ascii="宋体" w:hAnsi="宋体" w:eastAsia="宋体" w:cs="Times New Roman"/>
                <w:bCs/>
                <w:sz w:val="22"/>
              </w:rPr>
            </w:pPr>
          </w:p>
        </w:tc>
        <w:tc>
          <w:tcPr>
            <w:tcW w:w="1282" w:type="dxa"/>
            <w:noWrap/>
          </w:tcPr>
          <w:p w14:paraId="5C732C4E">
            <w:pPr>
              <w:spacing w:line="480" w:lineRule="exact"/>
              <w:rPr>
                <w:rFonts w:ascii="宋体" w:hAnsi="宋体" w:eastAsia="宋体" w:cs="Times New Roman"/>
                <w:bCs/>
                <w:sz w:val="22"/>
              </w:rPr>
            </w:pPr>
          </w:p>
        </w:tc>
        <w:tc>
          <w:tcPr>
            <w:tcW w:w="2078" w:type="dxa"/>
            <w:noWrap/>
          </w:tcPr>
          <w:p w14:paraId="27625A58">
            <w:pPr>
              <w:spacing w:line="480" w:lineRule="exact"/>
              <w:rPr>
                <w:rFonts w:ascii="宋体" w:hAnsi="宋体" w:eastAsia="宋体" w:cs="Times New Roman"/>
                <w:bCs/>
                <w:sz w:val="22"/>
              </w:rPr>
            </w:pPr>
          </w:p>
        </w:tc>
        <w:tc>
          <w:tcPr>
            <w:tcW w:w="1891" w:type="dxa"/>
            <w:noWrap/>
          </w:tcPr>
          <w:p w14:paraId="5935477F">
            <w:pPr>
              <w:spacing w:line="480" w:lineRule="exact"/>
              <w:rPr>
                <w:rFonts w:ascii="宋体" w:hAnsi="宋体" w:eastAsia="宋体" w:cs="Times New Roman"/>
                <w:bCs/>
                <w:sz w:val="22"/>
              </w:rPr>
            </w:pPr>
          </w:p>
        </w:tc>
        <w:tc>
          <w:tcPr>
            <w:tcW w:w="1973" w:type="dxa"/>
            <w:noWrap/>
          </w:tcPr>
          <w:p w14:paraId="1CB44058">
            <w:pPr>
              <w:spacing w:line="480" w:lineRule="exact"/>
              <w:rPr>
                <w:rFonts w:ascii="宋体" w:hAnsi="宋体" w:eastAsia="宋体" w:cs="Times New Roman"/>
                <w:bCs/>
                <w:sz w:val="22"/>
              </w:rPr>
            </w:pPr>
          </w:p>
        </w:tc>
        <w:tc>
          <w:tcPr>
            <w:tcW w:w="1252" w:type="dxa"/>
            <w:noWrap/>
          </w:tcPr>
          <w:p w14:paraId="26DB5B81">
            <w:pPr>
              <w:spacing w:line="480" w:lineRule="exact"/>
              <w:rPr>
                <w:rFonts w:ascii="宋体" w:hAnsi="宋体" w:eastAsia="宋体" w:cs="Times New Roman"/>
                <w:bCs/>
                <w:sz w:val="22"/>
              </w:rPr>
            </w:pPr>
          </w:p>
        </w:tc>
      </w:tr>
      <w:tr w14:paraId="48E4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926A2DE">
            <w:pPr>
              <w:spacing w:line="480" w:lineRule="exact"/>
              <w:rPr>
                <w:rFonts w:ascii="宋体" w:hAnsi="宋体" w:eastAsia="宋体" w:cs="Times New Roman"/>
                <w:bCs/>
                <w:sz w:val="22"/>
              </w:rPr>
            </w:pPr>
          </w:p>
        </w:tc>
        <w:tc>
          <w:tcPr>
            <w:tcW w:w="1282" w:type="dxa"/>
            <w:noWrap/>
          </w:tcPr>
          <w:p w14:paraId="29C676FF">
            <w:pPr>
              <w:spacing w:line="480" w:lineRule="exact"/>
              <w:rPr>
                <w:rFonts w:ascii="宋体" w:hAnsi="宋体" w:eastAsia="宋体" w:cs="Times New Roman"/>
                <w:bCs/>
                <w:sz w:val="22"/>
              </w:rPr>
            </w:pPr>
          </w:p>
        </w:tc>
        <w:tc>
          <w:tcPr>
            <w:tcW w:w="2078" w:type="dxa"/>
            <w:noWrap/>
          </w:tcPr>
          <w:p w14:paraId="6E366428">
            <w:pPr>
              <w:spacing w:line="480" w:lineRule="exact"/>
              <w:rPr>
                <w:rFonts w:ascii="宋体" w:hAnsi="宋体" w:eastAsia="宋体" w:cs="Times New Roman"/>
                <w:bCs/>
                <w:sz w:val="22"/>
              </w:rPr>
            </w:pPr>
          </w:p>
        </w:tc>
        <w:tc>
          <w:tcPr>
            <w:tcW w:w="1891" w:type="dxa"/>
            <w:noWrap/>
          </w:tcPr>
          <w:p w14:paraId="6448D2DD">
            <w:pPr>
              <w:spacing w:line="480" w:lineRule="exact"/>
              <w:rPr>
                <w:rFonts w:ascii="宋体" w:hAnsi="宋体" w:eastAsia="宋体" w:cs="Times New Roman"/>
                <w:bCs/>
                <w:sz w:val="22"/>
              </w:rPr>
            </w:pPr>
          </w:p>
        </w:tc>
        <w:tc>
          <w:tcPr>
            <w:tcW w:w="1973" w:type="dxa"/>
            <w:noWrap/>
          </w:tcPr>
          <w:p w14:paraId="2840E804">
            <w:pPr>
              <w:spacing w:line="480" w:lineRule="exact"/>
              <w:rPr>
                <w:rFonts w:ascii="宋体" w:hAnsi="宋体" w:eastAsia="宋体" w:cs="Times New Roman"/>
                <w:bCs/>
                <w:sz w:val="22"/>
              </w:rPr>
            </w:pPr>
          </w:p>
        </w:tc>
        <w:tc>
          <w:tcPr>
            <w:tcW w:w="1252" w:type="dxa"/>
            <w:noWrap/>
          </w:tcPr>
          <w:p w14:paraId="708978CA">
            <w:pPr>
              <w:spacing w:line="480" w:lineRule="exact"/>
              <w:rPr>
                <w:rFonts w:ascii="宋体" w:hAnsi="宋体" w:eastAsia="宋体" w:cs="Times New Roman"/>
                <w:bCs/>
                <w:sz w:val="22"/>
              </w:rPr>
            </w:pPr>
          </w:p>
        </w:tc>
      </w:tr>
      <w:tr w14:paraId="4DC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E6FC8D7">
            <w:pPr>
              <w:spacing w:line="480" w:lineRule="exact"/>
              <w:rPr>
                <w:rFonts w:ascii="宋体" w:hAnsi="宋体" w:eastAsia="宋体" w:cs="Times New Roman"/>
                <w:bCs/>
                <w:sz w:val="22"/>
              </w:rPr>
            </w:pPr>
          </w:p>
        </w:tc>
        <w:tc>
          <w:tcPr>
            <w:tcW w:w="1282" w:type="dxa"/>
            <w:noWrap/>
          </w:tcPr>
          <w:p w14:paraId="7E56274C">
            <w:pPr>
              <w:spacing w:line="480" w:lineRule="exact"/>
              <w:rPr>
                <w:rFonts w:ascii="宋体" w:hAnsi="宋体" w:eastAsia="宋体" w:cs="Times New Roman"/>
                <w:bCs/>
                <w:sz w:val="22"/>
              </w:rPr>
            </w:pPr>
          </w:p>
        </w:tc>
        <w:tc>
          <w:tcPr>
            <w:tcW w:w="2078" w:type="dxa"/>
            <w:noWrap/>
          </w:tcPr>
          <w:p w14:paraId="10996EBD">
            <w:pPr>
              <w:spacing w:line="480" w:lineRule="exact"/>
              <w:rPr>
                <w:rFonts w:ascii="宋体" w:hAnsi="宋体" w:eastAsia="宋体" w:cs="Times New Roman"/>
                <w:bCs/>
                <w:sz w:val="22"/>
              </w:rPr>
            </w:pPr>
          </w:p>
        </w:tc>
        <w:tc>
          <w:tcPr>
            <w:tcW w:w="1891" w:type="dxa"/>
            <w:noWrap/>
          </w:tcPr>
          <w:p w14:paraId="1ABF0EAC">
            <w:pPr>
              <w:spacing w:line="480" w:lineRule="exact"/>
              <w:rPr>
                <w:rFonts w:ascii="宋体" w:hAnsi="宋体" w:eastAsia="宋体" w:cs="Times New Roman"/>
                <w:bCs/>
                <w:sz w:val="22"/>
              </w:rPr>
            </w:pPr>
          </w:p>
        </w:tc>
        <w:tc>
          <w:tcPr>
            <w:tcW w:w="1973" w:type="dxa"/>
            <w:noWrap/>
          </w:tcPr>
          <w:p w14:paraId="16272E5B">
            <w:pPr>
              <w:spacing w:line="480" w:lineRule="exact"/>
              <w:rPr>
                <w:rFonts w:ascii="宋体" w:hAnsi="宋体" w:eastAsia="宋体" w:cs="Times New Roman"/>
                <w:bCs/>
                <w:sz w:val="22"/>
              </w:rPr>
            </w:pPr>
          </w:p>
        </w:tc>
        <w:tc>
          <w:tcPr>
            <w:tcW w:w="1252" w:type="dxa"/>
            <w:noWrap/>
          </w:tcPr>
          <w:p w14:paraId="59BD4674">
            <w:pPr>
              <w:spacing w:line="480" w:lineRule="exact"/>
              <w:rPr>
                <w:rFonts w:ascii="宋体" w:hAnsi="宋体" w:eastAsia="宋体" w:cs="Times New Roman"/>
                <w:bCs/>
                <w:sz w:val="22"/>
              </w:rPr>
            </w:pPr>
          </w:p>
        </w:tc>
      </w:tr>
      <w:tr w14:paraId="674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7507D1B">
            <w:pPr>
              <w:spacing w:line="480" w:lineRule="exact"/>
              <w:rPr>
                <w:rFonts w:ascii="宋体" w:hAnsi="宋体" w:eastAsia="宋体" w:cs="Times New Roman"/>
                <w:bCs/>
                <w:sz w:val="22"/>
              </w:rPr>
            </w:pPr>
          </w:p>
        </w:tc>
        <w:tc>
          <w:tcPr>
            <w:tcW w:w="1282" w:type="dxa"/>
            <w:noWrap/>
          </w:tcPr>
          <w:p w14:paraId="23A9A837">
            <w:pPr>
              <w:spacing w:line="480" w:lineRule="exact"/>
              <w:rPr>
                <w:rFonts w:ascii="宋体" w:hAnsi="宋体" w:eastAsia="宋体" w:cs="Times New Roman"/>
                <w:bCs/>
                <w:sz w:val="22"/>
              </w:rPr>
            </w:pPr>
          </w:p>
        </w:tc>
        <w:tc>
          <w:tcPr>
            <w:tcW w:w="2078" w:type="dxa"/>
            <w:noWrap/>
          </w:tcPr>
          <w:p w14:paraId="5BA7B93A">
            <w:pPr>
              <w:spacing w:line="480" w:lineRule="exact"/>
              <w:rPr>
                <w:rFonts w:ascii="宋体" w:hAnsi="宋体" w:eastAsia="宋体" w:cs="Times New Roman"/>
                <w:bCs/>
                <w:sz w:val="22"/>
              </w:rPr>
            </w:pPr>
          </w:p>
        </w:tc>
        <w:tc>
          <w:tcPr>
            <w:tcW w:w="1891" w:type="dxa"/>
            <w:noWrap/>
          </w:tcPr>
          <w:p w14:paraId="2DFC6B73">
            <w:pPr>
              <w:spacing w:line="480" w:lineRule="exact"/>
              <w:rPr>
                <w:rFonts w:ascii="宋体" w:hAnsi="宋体" w:eastAsia="宋体" w:cs="Times New Roman"/>
                <w:bCs/>
                <w:sz w:val="22"/>
              </w:rPr>
            </w:pPr>
          </w:p>
        </w:tc>
        <w:tc>
          <w:tcPr>
            <w:tcW w:w="1973" w:type="dxa"/>
            <w:noWrap/>
          </w:tcPr>
          <w:p w14:paraId="2D7FF4BD">
            <w:pPr>
              <w:spacing w:line="480" w:lineRule="exact"/>
              <w:rPr>
                <w:rFonts w:ascii="宋体" w:hAnsi="宋体" w:eastAsia="宋体" w:cs="Times New Roman"/>
                <w:bCs/>
                <w:sz w:val="22"/>
              </w:rPr>
            </w:pPr>
          </w:p>
        </w:tc>
        <w:tc>
          <w:tcPr>
            <w:tcW w:w="1252" w:type="dxa"/>
            <w:noWrap/>
          </w:tcPr>
          <w:p w14:paraId="72A83284">
            <w:pPr>
              <w:spacing w:line="480" w:lineRule="exact"/>
              <w:rPr>
                <w:rFonts w:ascii="宋体" w:hAnsi="宋体" w:eastAsia="宋体" w:cs="Times New Roman"/>
                <w:bCs/>
                <w:sz w:val="22"/>
              </w:rPr>
            </w:pPr>
          </w:p>
        </w:tc>
      </w:tr>
      <w:tr w14:paraId="0C9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5FBD473">
            <w:pPr>
              <w:spacing w:line="480" w:lineRule="exact"/>
              <w:rPr>
                <w:rFonts w:ascii="宋体" w:hAnsi="宋体" w:eastAsia="宋体" w:cs="Times New Roman"/>
                <w:bCs/>
                <w:sz w:val="22"/>
              </w:rPr>
            </w:pPr>
          </w:p>
        </w:tc>
        <w:tc>
          <w:tcPr>
            <w:tcW w:w="1282" w:type="dxa"/>
            <w:noWrap/>
          </w:tcPr>
          <w:p w14:paraId="525A3A3E">
            <w:pPr>
              <w:spacing w:line="480" w:lineRule="exact"/>
              <w:rPr>
                <w:rFonts w:ascii="宋体" w:hAnsi="宋体" w:eastAsia="宋体" w:cs="Times New Roman"/>
                <w:bCs/>
                <w:sz w:val="22"/>
              </w:rPr>
            </w:pPr>
          </w:p>
        </w:tc>
        <w:tc>
          <w:tcPr>
            <w:tcW w:w="2078" w:type="dxa"/>
            <w:noWrap/>
          </w:tcPr>
          <w:p w14:paraId="64969173">
            <w:pPr>
              <w:spacing w:line="480" w:lineRule="exact"/>
              <w:rPr>
                <w:rFonts w:ascii="宋体" w:hAnsi="宋体" w:eastAsia="宋体" w:cs="Times New Roman"/>
                <w:bCs/>
                <w:sz w:val="22"/>
              </w:rPr>
            </w:pPr>
          </w:p>
        </w:tc>
        <w:tc>
          <w:tcPr>
            <w:tcW w:w="1891" w:type="dxa"/>
            <w:noWrap/>
          </w:tcPr>
          <w:p w14:paraId="724721C4">
            <w:pPr>
              <w:spacing w:line="480" w:lineRule="exact"/>
              <w:rPr>
                <w:rFonts w:ascii="宋体" w:hAnsi="宋体" w:eastAsia="宋体" w:cs="Times New Roman"/>
                <w:bCs/>
                <w:sz w:val="22"/>
              </w:rPr>
            </w:pPr>
          </w:p>
        </w:tc>
        <w:tc>
          <w:tcPr>
            <w:tcW w:w="1973" w:type="dxa"/>
            <w:noWrap/>
          </w:tcPr>
          <w:p w14:paraId="1CF75E51">
            <w:pPr>
              <w:spacing w:line="480" w:lineRule="exact"/>
              <w:rPr>
                <w:rFonts w:ascii="宋体" w:hAnsi="宋体" w:eastAsia="宋体" w:cs="Times New Roman"/>
                <w:bCs/>
                <w:sz w:val="22"/>
              </w:rPr>
            </w:pPr>
          </w:p>
        </w:tc>
        <w:tc>
          <w:tcPr>
            <w:tcW w:w="1252" w:type="dxa"/>
            <w:noWrap/>
          </w:tcPr>
          <w:p w14:paraId="3AC06DE8">
            <w:pPr>
              <w:spacing w:line="480" w:lineRule="exact"/>
              <w:rPr>
                <w:rFonts w:ascii="宋体" w:hAnsi="宋体" w:eastAsia="宋体" w:cs="Times New Roman"/>
                <w:bCs/>
                <w:sz w:val="22"/>
              </w:rPr>
            </w:pPr>
          </w:p>
        </w:tc>
      </w:tr>
      <w:tr w14:paraId="013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893749A">
            <w:pPr>
              <w:spacing w:line="480" w:lineRule="exact"/>
              <w:rPr>
                <w:rFonts w:ascii="宋体" w:hAnsi="宋体" w:eastAsia="宋体" w:cs="Times New Roman"/>
                <w:bCs/>
                <w:sz w:val="22"/>
              </w:rPr>
            </w:pPr>
          </w:p>
        </w:tc>
        <w:tc>
          <w:tcPr>
            <w:tcW w:w="1282" w:type="dxa"/>
            <w:noWrap/>
          </w:tcPr>
          <w:p w14:paraId="54A9D5E0">
            <w:pPr>
              <w:spacing w:line="480" w:lineRule="exact"/>
              <w:rPr>
                <w:rFonts w:ascii="宋体" w:hAnsi="宋体" w:eastAsia="宋体" w:cs="Times New Roman"/>
                <w:bCs/>
                <w:sz w:val="22"/>
              </w:rPr>
            </w:pPr>
          </w:p>
        </w:tc>
        <w:tc>
          <w:tcPr>
            <w:tcW w:w="2078" w:type="dxa"/>
            <w:noWrap/>
          </w:tcPr>
          <w:p w14:paraId="47A6C0FE">
            <w:pPr>
              <w:spacing w:line="480" w:lineRule="exact"/>
              <w:rPr>
                <w:rFonts w:ascii="宋体" w:hAnsi="宋体" w:eastAsia="宋体" w:cs="Times New Roman"/>
                <w:bCs/>
                <w:sz w:val="22"/>
              </w:rPr>
            </w:pPr>
          </w:p>
        </w:tc>
        <w:tc>
          <w:tcPr>
            <w:tcW w:w="1891" w:type="dxa"/>
            <w:noWrap/>
          </w:tcPr>
          <w:p w14:paraId="42E9ADD1">
            <w:pPr>
              <w:spacing w:line="480" w:lineRule="exact"/>
              <w:rPr>
                <w:rFonts w:ascii="宋体" w:hAnsi="宋体" w:eastAsia="宋体" w:cs="Times New Roman"/>
                <w:bCs/>
                <w:sz w:val="22"/>
              </w:rPr>
            </w:pPr>
          </w:p>
        </w:tc>
        <w:tc>
          <w:tcPr>
            <w:tcW w:w="1973" w:type="dxa"/>
            <w:noWrap/>
          </w:tcPr>
          <w:p w14:paraId="6AD1DB22">
            <w:pPr>
              <w:spacing w:line="480" w:lineRule="exact"/>
              <w:rPr>
                <w:rFonts w:ascii="宋体" w:hAnsi="宋体" w:eastAsia="宋体" w:cs="Times New Roman"/>
                <w:bCs/>
                <w:sz w:val="22"/>
              </w:rPr>
            </w:pPr>
          </w:p>
        </w:tc>
        <w:tc>
          <w:tcPr>
            <w:tcW w:w="1252" w:type="dxa"/>
            <w:noWrap/>
          </w:tcPr>
          <w:p w14:paraId="64CED95D">
            <w:pPr>
              <w:spacing w:line="480" w:lineRule="exact"/>
              <w:rPr>
                <w:rFonts w:ascii="宋体" w:hAnsi="宋体" w:eastAsia="宋体" w:cs="Times New Roman"/>
                <w:bCs/>
                <w:sz w:val="22"/>
              </w:rPr>
            </w:pPr>
          </w:p>
        </w:tc>
      </w:tr>
      <w:tr w14:paraId="453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7DC22F">
            <w:pPr>
              <w:spacing w:line="480" w:lineRule="exact"/>
              <w:rPr>
                <w:rFonts w:ascii="宋体" w:hAnsi="宋体" w:eastAsia="宋体" w:cs="Times New Roman"/>
                <w:bCs/>
                <w:sz w:val="22"/>
              </w:rPr>
            </w:pPr>
          </w:p>
        </w:tc>
        <w:tc>
          <w:tcPr>
            <w:tcW w:w="1282" w:type="dxa"/>
            <w:noWrap/>
          </w:tcPr>
          <w:p w14:paraId="54B294FD">
            <w:pPr>
              <w:spacing w:line="480" w:lineRule="exact"/>
              <w:rPr>
                <w:rFonts w:ascii="宋体" w:hAnsi="宋体" w:eastAsia="宋体" w:cs="Times New Roman"/>
                <w:bCs/>
                <w:sz w:val="22"/>
              </w:rPr>
            </w:pPr>
          </w:p>
        </w:tc>
        <w:tc>
          <w:tcPr>
            <w:tcW w:w="2078" w:type="dxa"/>
            <w:noWrap/>
          </w:tcPr>
          <w:p w14:paraId="18B2F17F">
            <w:pPr>
              <w:spacing w:line="480" w:lineRule="exact"/>
              <w:rPr>
                <w:rFonts w:ascii="宋体" w:hAnsi="宋体" w:eastAsia="宋体" w:cs="Times New Roman"/>
                <w:bCs/>
                <w:sz w:val="22"/>
              </w:rPr>
            </w:pPr>
          </w:p>
        </w:tc>
        <w:tc>
          <w:tcPr>
            <w:tcW w:w="1891" w:type="dxa"/>
            <w:noWrap/>
          </w:tcPr>
          <w:p w14:paraId="7DEBB4CC">
            <w:pPr>
              <w:spacing w:line="480" w:lineRule="exact"/>
              <w:rPr>
                <w:rFonts w:ascii="宋体" w:hAnsi="宋体" w:eastAsia="宋体" w:cs="Times New Roman"/>
                <w:bCs/>
                <w:sz w:val="22"/>
              </w:rPr>
            </w:pPr>
          </w:p>
        </w:tc>
        <w:tc>
          <w:tcPr>
            <w:tcW w:w="1973" w:type="dxa"/>
            <w:noWrap/>
          </w:tcPr>
          <w:p w14:paraId="074BAB65">
            <w:pPr>
              <w:spacing w:line="480" w:lineRule="exact"/>
              <w:rPr>
                <w:rFonts w:ascii="宋体" w:hAnsi="宋体" w:eastAsia="宋体" w:cs="Times New Roman"/>
                <w:bCs/>
                <w:sz w:val="22"/>
              </w:rPr>
            </w:pPr>
          </w:p>
        </w:tc>
        <w:tc>
          <w:tcPr>
            <w:tcW w:w="1252" w:type="dxa"/>
            <w:noWrap/>
          </w:tcPr>
          <w:p w14:paraId="2AB932C3">
            <w:pPr>
              <w:spacing w:line="480" w:lineRule="exact"/>
              <w:rPr>
                <w:rFonts w:ascii="宋体" w:hAnsi="宋体" w:eastAsia="宋体" w:cs="Times New Roman"/>
                <w:bCs/>
                <w:sz w:val="22"/>
              </w:rPr>
            </w:pPr>
          </w:p>
        </w:tc>
      </w:tr>
    </w:tbl>
    <w:p w14:paraId="34A3A048">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7BE1A28F">
      <w:pPr>
        <w:spacing w:line="480" w:lineRule="exact"/>
        <w:rPr>
          <w:rFonts w:ascii="宋体" w:hAnsi="宋体" w:eastAsia="宋体" w:cs="Times New Roman"/>
          <w:bCs/>
          <w:sz w:val="24"/>
          <w:szCs w:val="24"/>
        </w:rPr>
      </w:pPr>
    </w:p>
    <w:p w14:paraId="6604F89D">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65BC6C73">
      <w:pPr>
        <w:spacing w:line="480" w:lineRule="exact"/>
        <w:ind w:firstLine="120" w:firstLineChars="50"/>
        <w:rPr>
          <w:rFonts w:ascii="宋体" w:hAnsi="宋体" w:eastAsia="宋体" w:cs="Times New Roman"/>
          <w:bCs/>
          <w:sz w:val="24"/>
          <w:szCs w:val="24"/>
        </w:rPr>
      </w:pPr>
    </w:p>
    <w:p w14:paraId="6E83819F">
      <w:pPr>
        <w:spacing w:line="480" w:lineRule="exact"/>
        <w:ind w:firstLine="105" w:firstLineChars="50"/>
        <w:rPr>
          <w:rFonts w:ascii="宋体" w:hAnsi="宋体" w:eastAsia="宋体" w:cs="Times New Roman"/>
          <w:bCs/>
          <w:szCs w:val="21"/>
        </w:rPr>
      </w:pPr>
    </w:p>
    <w:p w14:paraId="78BA0609">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425642F">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C915FA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6C07D4E0">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57B595BB">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1A8DFD27">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5CD86868">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6C3A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7A55AC38">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5F25877E">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3C9DC675">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503AF2B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32BA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tcPr>
          <w:p w14:paraId="0E4F268F">
            <w:pPr>
              <w:snapToGrid w:val="0"/>
              <w:spacing w:line="520" w:lineRule="exact"/>
              <w:rPr>
                <w:rFonts w:ascii="宋体" w:hAnsi="宋体" w:eastAsia="宋体" w:cs="宋体"/>
                <w:sz w:val="22"/>
              </w:rPr>
            </w:pPr>
            <w:r>
              <w:rPr>
                <w:rFonts w:hint="eastAsia" w:ascii="宋体" w:hAnsi="宋体" w:eastAsia="宋体" w:cs="Times New Roman"/>
                <w:sz w:val="22"/>
              </w:rPr>
              <w:t>质保期</w:t>
            </w:r>
          </w:p>
        </w:tc>
        <w:tc>
          <w:tcPr>
            <w:tcW w:w="2700" w:type="dxa"/>
            <w:tcBorders>
              <w:top w:val="single" w:color="auto" w:sz="4" w:space="0"/>
              <w:left w:val="single" w:color="auto" w:sz="4" w:space="0"/>
              <w:bottom w:val="single" w:color="auto" w:sz="4" w:space="0"/>
              <w:right w:val="single" w:color="auto" w:sz="4" w:space="0"/>
            </w:tcBorders>
            <w:noWrap/>
          </w:tcPr>
          <w:p w14:paraId="625ADC93">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4270251">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23CBE716">
            <w:pPr>
              <w:spacing w:line="520" w:lineRule="exact"/>
              <w:rPr>
                <w:rFonts w:ascii="宋体" w:hAnsi="宋体" w:eastAsia="宋体" w:cs="宋体"/>
                <w:sz w:val="22"/>
              </w:rPr>
            </w:pPr>
          </w:p>
        </w:tc>
      </w:tr>
      <w:tr w14:paraId="12C1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414F1A4E">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1D1CA4C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7D91BDD">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DDAA2E2">
            <w:pPr>
              <w:spacing w:line="520" w:lineRule="exact"/>
              <w:ind w:right="-107" w:rightChars="-51"/>
              <w:rPr>
                <w:rFonts w:ascii="宋体" w:hAnsi="宋体" w:eastAsia="宋体" w:cs="宋体"/>
                <w:sz w:val="22"/>
              </w:rPr>
            </w:pPr>
          </w:p>
        </w:tc>
      </w:tr>
      <w:tr w14:paraId="16F5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3C46ACA7">
            <w:pPr>
              <w:snapToGrid w:val="0"/>
              <w:spacing w:line="520" w:lineRule="exact"/>
              <w:rPr>
                <w:rFonts w:ascii="宋体" w:hAnsi="宋体" w:eastAsia="宋体" w:cs="宋体"/>
                <w:sz w:val="22"/>
              </w:rPr>
            </w:pPr>
            <w:r>
              <w:rPr>
                <w:rFonts w:hint="eastAsia" w:ascii="宋体" w:hAnsi="宋体" w:eastAsia="宋体" w:cs="Times New Roman"/>
                <w:sz w:val="22"/>
              </w:rPr>
              <w:t>交货时间及地点</w:t>
            </w:r>
          </w:p>
        </w:tc>
        <w:tc>
          <w:tcPr>
            <w:tcW w:w="2700" w:type="dxa"/>
            <w:tcBorders>
              <w:top w:val="single" w:color="auto" w:sz="4" w:space="0"/>
              <w:left w:val="single" w:color="auto" w:sz="4" w:space="0"/>
              <w:bottom w:val="single" w:color="auto" w:sz="4" w:space="0"/>
              <w:right w:val="single" w:color="auto" w:sz="4" w:space="0"/>
            </w:tcBorders>
            <w:noWrap/>
          </w:tcPr>
          <w:p w14:paraId="229F8D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BA0FC6">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6462D11">
            <w:pPr>
              <w:spacing w:line="520" w:lineRule="exact"/>
              <w:rPr>
                <w:rFonts w:ascii="宋体" w:hAnsi="宋体" w:eastAsia="宋体" w:cs="宋体"/>
                <w:sz w:val="22"/>
              </w:rPr>
            </w:pPr>
          </w:p>
        </w:tc>
      </w:tr>
      <w:tr w14:paraId="46AC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72D0868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2902C10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50BBEB9">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BAAE10E">
            <w:pPr>
              <w:spacing w:line="520" w:lineRule="exact"/>
              <w:rPr>
                <w:rFonts w:ascii="宋体" w:hAnsi="宋体" w:eastAsia="宋体" w:cs="宋体"/>
                <w:sz w:val="22"/>
              </w:rPr>
            </w:pPr>
          </w:p>
        </w:tc>
      </w:tr>
      <w:tr w14:paraId="101A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30D2241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984E030">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F66E5F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FFE11AC">
            <w:pPr>
              <w:spacing w:line="520" w:lineRule="exact"/>
              <w:rPr>
                <w:rFonts w:ascii="宋体" w:hAnsi="宋体" w:eastAsia="宋体" w:cs="宋体"/>
                <w:sz w:val="22"/>
              </w:rPr>
            </w:pPr>
          </w:p>
        </w:tc>
      </w:tr>
      <w:tr w14:paraId="053E7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1FD0462A">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5CEA26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EF80577">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5C1F149">
            <w:pPr>
              <w:spacing w:line="520" w:lineRule="exact"/>
              <w:rPr>
                <w:rFonts w:ascii="宋体" w:hAnsi="宋体" w:eastAsia="宋体" w:cs="宋体"/>
                <w:sz w:val="22"/>
              </w:rPr>
            </w:pPr>
          </w:p>
        </w:tc>
      </w:tr>
      <w:tr w14:paraId="693D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237A231D">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47CDCEF6">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997F7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A789D7E">
            <w:pPr>
              <w:spacing w:line="520" w:lineRule="exact"/>
              <w:rPr>
                <w:rFonts w:ascii="宋体" w:hAnsi="宋体" w:eastAsia="宋体" w:cs="宋体"/>
                <w:sz w:val="22"/>
              </w:rPr>
            </w:pPr>
          </w:p>
        </w:tc>
      </w:tr>
    </w:tbl>
    <w:p w14:paraId="714BB262">
      <w:pPr>
        <w:spacing w:line="520" w:lineRule="exact"/>
        <w:ind w:firstLine="2400" w:firstLineChars="1000"/>
        <w:rPr>
          <w:rFonts w:ascii="宋体" w:hAnsi="宋体" w:eastAsia="宋体" w:cs="Times New Roman"/>
          <w:sz w:val="24"/>
          <w:szCs w:val="21"/>
        </w:rPr>
      </w:pPr>
    </w:p>
    <w:p w14:paraId="6F7AA78B">
      <w:pPr>
        <w:spacing w:line="520" w:lineRule="exact"/>
        <w:ind w:firstLine="2400" w:firstLineChars="1000"/>
        <w:rPr>
          <w:rFonts w:ascii="宋体" w:hAnsi="宋体" w:eastAsia="宋体" w:cs="Times New Roman"/>
          <w:sz w:val="24"/>
          <w:szCs w:val="21"/>
        </w:rPr>
      </w:pPr>
    </w:p>
    <w:p w14:paraId="4E05D5F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4BB39F11">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7C69CD71">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2E491CA2">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11</w:t>
      </w:r>
      <w:r>
        <w:rPr>
          <w:rFonts w:hint="eastAsia" w:ascii="宋体" w:hAnsi="宋体" w:eastAsia="宋体" w:cs="Times New Roman"/>
          <w:b/>
          <w:bCs/>
          <w:sz w:val="32"/>
          <w:szCs w:val="32"/>
        </w:rPr>
        <w:t>、磋商响应供应商可提交的其他资料</w:t>
      </w:r>
    </w:p>
    <w:p w14:paraId="06484ED8">
      <w:pPr>
        <w:rPr>
          <w:rFonts w:ascii="Times New Roman" w:hAnsi="Times New Roman" w:eastAsia="宋体" w:cs="Times New Roman"/>
          <w:szCs w:val="21"/>
        </w:rPr>
      </w:pPr>
    </w:p>
    <w:p w14:paraId="7BB9C4C1"/>
    <w:sectPr>
      <w:footerReference r:id="rId3"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D06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4FC9D36">
                          <w:pPr>
                            <w:pStyle w:val="1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14FC9D36">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A5C53"/>
    <w:rsid w:val="00DC714D"/>
    <w:rsid w:val="00DF208C"/>
    <w:rsid w:val="02346795"/>
    <w:rsid w:val="04BA34A8"/>
    <w:rsid w:val="083F337C"/>
    <w:rsid w:val="08900771"/>
    <w:rsid w:val="0ABE2142"/>
    <w:rsid w:val="0B1A21DE"/>
    <w:rsid w:val="0B5D4E76"/>
    <w:rsid w:val="0C2F5739"/>
    <w:rsid w:val="0CE9266D"/>
    <w:rsid w:val="13CA3C1D"/>
    <w:rsid w:val="1947580B"/>
    <w:rsid w:val="1B8E4EF3"/>
    <w:rsid w:val="1C6B3AA2"/>
    <w:rsid w:val="1E0423C5"/>
    <w:rsid w:val="1E1A4B13"/>
    <w:rsid w:val="1F684B9C"/>
    <w:rsid w:val="20B87AE8"/>
    <w:rsid w:val="2BF74278"/>
    <w:rsid w:val="2EF2089E"/>
    <w:rsid w:val="30194999"/>
    <w:rsid w:val="3B7D732B"/>
    <w:rsid w:val="42BE3C72"/>
    <w:rsid w:val="42FB6477"/>
    <w:rsid w:val="43215A81"/>
    <w:rsid w:val="486017CE"/>
    <w:rsid w:val="486E1440"/>
    <w:rsid w:val="4B3B6158"/>
    <w:rsid w:val="4E442AE7"/>
    <w:rsid w:val="52444AAB"/>
    <w:rsid w:val="52BB15D7"/>
    <w:rsid w:val="52F6132D"/>
    <w:rsid w:val="573D572E"/>
    <w:rsid w:val="58316012"/>
    <w:rsid w:val="5A195640"/>
    <w:rsid w:val="5A644679"/>
    <w:rsid w:val="5A6E01C6"/>
    <w:rsid w:val="5AFC4FE8"/>
    <w:rsid w:val="5D9C768D"/>
    <w:rsid w:val="5FEB14C7"/>
    <w:rsid w:val="611048BB"/>
    <w:rsid w:val="72050D94"/>
    <w:rsid w:val="734B7734"/>
    <w:rsid w:val="763D2DE1"/>
    <w:rsid w:val="7D36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link w:val="40"/>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5">
    <w:name w:val="heading 3"/>
    <w:basedOn w:val="1"/>
    <w:next w:val="1"/>
    <w:link w:val="41"/>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3"/>
    <w:autoRedefine/>
    <w:unhideWhenUsed/>
    <w:qFormat/>
    <w:uiPriority w:val="99"/>
    <w:pPr>
      <w:spacing w:after="120"/>
    </w:pPr>
    <w:rPr>
      <w:rFonts w:ascii="Calibri" w:hAnsi="Calibri" w:eastAsia="宋体" w:cs="Times New Roman"/>
      <w:kern w:val="0"/>
      <w:szCs w:val="20"/>
    </w:rPr>
  </w:style>
  <w:style w:type="paragraph" w:styleId="6">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7">
    <w:name w:val="annotation text"/>
    <w:basedOn w:val="1"/>
    <w:link w:val="42"/>
    <w:autoRedefine/>
    <w:qFormat/>
    <w:uiPriority w:val="0"/>
    <w:rPr>
      <w:rFonts w:ascii="Times New Roman" w:hAnsi="Times New Roman" w:eastAsia="宋体" w:cs="Times New Roman"/>
      <w:szCs w:val="21"/>
    </w:rPr>
  </w:style>
  <w:style w:type="paragraph" w:styleId="8">
    <w:name w:val="Body Text Indent"/>
    <w:basedOn w:val="1"/>
    <w:link w:val="49"/>
    <w:autoRedefine/>
    <w:semiHidden/>
    <w:unhideWhenUsed/>
    <w:qFormat/>
    <w:uiPriority w:val="99"/>
    <w:pPr>
      <w:spacing w:after="120"/>
      <w:ind w:left="420" w:leftChars="200"/>
    </w:pPr>
    <w:rPr>
      <w:rFonts w:ascii="Times New Roman" w:hAnsi="Times New Roman" w:eastAsia="宋体" w:cs="Times New Roman"/>
      <w:szCs w:val="21"/>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0">
    <w:name w:val="HTML Preformatted"/>
    <w:basedOn w:val="1"/>
    <w:link w:val="44"/>
    <w:autoRedefine/>
    <w:unhideWhenUsed/>
    <w:qFormat/>
    <w:uiPriority w:val="99"/>
    <w:rPr>
      <w:rFonts w:ascii="Courier New" w:hAnsi="Courier New" w:eastAsia="宋体" w:cs="Courier New"/>
      <w:sz w:val="20"/>
      <w:szCs w:val="20"/>
    </w:rPr>
  </w:style>
  <w:style w:type="paragraph" w:styleId="11">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2">
    <w:name w:val="Date"/>
    <w:basedOn w:val="1"/>
    <w:next w:val="1"/>
    <w:link w:val="45"/>
    <w:autoRedefine/>
    <w:unhideWhenUsed/>
    <w:qFormat/>
    <w:uiPriority w:val="99"/>
    <w:rPr>
      <w:rFonts w:ascii="宋体" w:hAnsi="宋体" w:eastAsia="宋体" w:cs="Times New Roman"/>
      <w:kern w:val="0"/>
      <w:sz w:val="32"/>
      <w:szCs w:val="32"/>
    </w:rPr>
  </w:style>
  <w:style w:type="paragraph" w:styleId="13">
    <w:name w:val="Body Text Indent 2"/>
    <w:basedOn w:val="1"/>
    <w:link w:val="46"/>
    <w:autoRedefine/>
    <w:qFormat/>
    <w:uiPriority w:val="0"/>
    <w:pPr>
      <w:spacing w:line="360" w:lineRule="auto"/>
      <w:ind w:firstLine="420"/>
    </w:pPr>
    <w:rPr>
      <w:rFonts w:ascii="宋体" w:hAnsi="宋体" w:eastAsia="宋体" w:cs="宋体"/>
      <w:b/>
      <w:kern w:val="1"/>
      <w:sz w:val="24"/>
      <w:szCs w:val="21"/>
    </w:rPr>
  </w:style>
  <w:style w:type="paragraph" w:styleId="14">
    <w:name w:val="Balloon Text"/>
    <w:basedOn w:val="1"/>
    <w:link w:val="47"/>
    <w:autoRedefine/>
    <w:qFormat/>
    <w:uiPriority w:val="99"/>
    <w:rPr>
      <w:rFonts w:ascii="Calibri" w:hAnsi="Calibri" w:eastAsia="宋体" w:cs="Times New Roman"/>
      <w:kern w:val="0"/>
      <w:sz w:val="18"/>
      <w:szCs w:val="18"/>
    </w:rPr>
  </w:style>
  <w:style w:type="paragraph" w:styleId="15">
    <w:name w:val="footer"/>
    <w:basedOn w:val="1"/>
    <w:link w:val="39"/>
    <w:autoRedefine/>
    <w:unhideWhenUsed/>
    <w:qFormat/>
    <w:uiPriority w:val="0"/>
    <w:pPr>
      <w:tabs>
        <w:tab w:val="center" w:pos="4153"/>
        <w:tab w:val="right" w:pos="8306"/>
      </w:tabs>
      <w:snapToGrid w:val="0"/>
      <w:jc w:val="left"/>
    </w:pPr>
    <w:rPr>
      <w:sz w:val="18"/>
      <w:szCs w:val="18"/>
    </w:rPr>
  </w:style>
  <w:style w:type="paragraph" w:styleId="16">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Body Text First Indent"/>
    <w:basedOn w:val="2"/>
    <w:next w:val="1"/>
    <w:link w:val="48"/>
    <w:autoRedefine/>
    <w:qFormat/>
    <w:uiPriority w:val="0"/>
    <w:pPr>
      <w:spacing w:line="360" w:lineRule="auto"/>
      <w:ind w:firstLine="420"/>
    </w:pPr>
    <w:rPr>
      <w:rFonts w:eastAsia="Arial Unicode MS"/>
      <w:color w:val="000000"/>
      <w:sz w:val="28"/>
      <w:szCs w:val="28"/>
    </w:rPr>
  </w:style>
  <w:style w:type="paragraph" w:styleId="20">
    <w:name w:val="Body Text First Indent 2"/>
    <w:basedOn w:val="8"/>
    <w:link w:val="50"/>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rPr>
      <w:rFonts w:ascii="微软雅黑" w:hAnsi="微软雅黑" w:eastAsia="微软雅黑" w:cs="微软雅黑"/>
      <w:color w:val="3D4B64"/>
      <w:sz w:val="19"/>
      <w:szCs w:val="19"/>
    </w:rPr>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autoRedefine/>
    <w:qFormat/>
    <w:uiPriority w:val="0"/>
    <w:rPr>
      <w:color w:val="0563C1"/>
      <w:u w:val="singl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bdr w:val="single" w:color="9A9A9A" w:sz="6" w:space="0"/>
      <w:shd w:val="clear" w:color="auto" w:fill="DBDDE2"/>
    </w:rPr>
  </w:style>
  <w:style w:type="character" w:customStyle="1" w:styleId="36">
    <w:name w:val="标题 1 Char"/>
    <w:basedOn w:val="23"/>
    <w:link w:val="3"/>
    <w:autoRedefine/>
    <w:qFormat/>
    <w:uiPriority w:val="0"/>
    <w:rPr>
      <w:rFonts w:ascii="Calibri" w:hAnsi="Calibri" w:eastAsia="宋体" w:cs="Times New Roman"/>
      <w:b/>
      <w:bCs/>
      <w:kern w:val="44"/>
      <w:sz w:val="44"/>
      <w:szCs w:val="44"/>
    </w:rPr>
  </w:style>
  <w:style w:type="paragraph" w:customStyle="1" w:styleId="37">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8">
    <w:name w:val="页眉 Char"/>
    <w:basedOn w:val="23"/>
    <w:link w:val="16"/>
    <w:autoRedefine/>
    <w:qFormat/>
    <w:uiPriority w:val="0"/>
    <w:rPr>
      <w:sz w:val="18"/>
      <w:szCs w:val="18"/>
    </w:rPr>
  </w:style>
  <w:style w:type="character" w:customStyle="1" w:styleId="39">
    <w:name w:val="页脚 Char"/>
    <w:basedOn w:val="23"/>
    <w:link w:val="15"/>
    <w:autoRedefine/>
    <w:qFormat/>
    <w:uiPriority w:val="0"/>
    <w:rPr>
      <w:sz w:val="18"/>
      <w:szCs w:val="18"/>
    </w:rPr>
  </w:style>
  <w:style w:type="character" w:customStyle="1" w:styleId="40">
    <w:name w:val="标题 2 Char"/>
    <w:basedOn w:val="23"/>
    <w:link w:val="4"/>
    <w:autoRedefine/>
    <w:qFormat/>
    <w:uiPriority w:val="9"/>
    <w:rPr>
      <w:rFonts w:ascii="黑体" w:hAnsi="Arial" w:eastAsia="黑体" w:cs="Times New Roman"/>
      <w:kern w:val="0"/>
      <w:sz w:val="28"/>
      <w:szCs w:val="28"/>
    </w:rPr>
  </w:style>
  <w:style w:type="character" w:customStyle="1" w:styleId="41">
    <w:name w:val="标题 3 Char"/>
    <w:basedOn w:val="23"/>
    <w:link w:val="5"/>
    <w:autoRedefine/>
    <w:qFormat/>
    <w:uiPriority w:val="9"/>
    <w:rPr>
      <w:rFonts w:ascii="Calibri" w:hAnsi="Calibri" w:eastAsia="宋体" w:cs="Times New Roman"/>
      <w:b/>
      <w:bCs/>
      <w:kern w:val="0"/>
      <w:sz w:val="32"/>
      <w:szCs w:val="32"/>
    </w:rPr>
  </w:style>
  <w:style w:type="character" w:customStyle="1" w:styleId="42">
    <w:name w:val="批注文字 Char"/>
    <w:basedOn w:val="23"/>
    <w:link w:val="7"/>
    <w:autoRedefine/>
    <w:qFormat/>
    <w:uiPriority w:val="0"/>
    <w:rPr>
      <w:rFonts w:ascii="Times New Roman" w:hAnsi="Times New Roman" w:eastAsia="宋体" w:cs="Times New Roman"/>
      <w:szCs w:val="21"/>
    </w:rPr>
  </w:style>
  <w:style w:type="character" w:customStyle="1" w:styleId="43">
    <w:name w:val="正文文本 Char"/>
    <w:basedOn w:val="23"/>
    <w:link w:val="2"/>
    <w:autoRedefine/>
    <w:qFormat/>
    <w:uiPriority w:val="99"/>
    <w:rPr>
      <w:rFonts w:ascii="Calibri" w:hAnsi="Calibri" w:eastAsia="宋体" w:cs="Times New Roman"/>
      <w:kern w:val="0"/>
      <w:szCs w:val="20"/>
    </w:rPr>
  </w:style>
  <w:style w:type="character" w:customStyle="1" w:styleId="44">
    <w:name w:val="HTML 预设格式 Char"/>
    <w:basedOn w:val="23"/>
    <w:link w:val="10"/>
    <w:autoRedefine/>
    <w:qFormat/>
    <w:uiPriority w:val="99"/>
    <w:rPr>
      <w:rFonts w:ascii="Courier New" w:hAnsi="Courier New" w:eastAsia="宋体" w:cs="Courier New"/>
      <w:sz w:val="20"/>
      <w:szCs w:val="20"/>
    </w:rPr>
  </w:style>
  <w:style w:type="character" w:customStyle="1" w:styleId="45">
    <w:name w:val="日期 Char"/>
    <w:basedOn w:val="23"/>
    <w:link w:val="12"/>
    <w:autoRedefine/>
    <w:qFormat/>
    <w:uiPriority w:val="99"/>
    <w:rPr>
      <w:rFonts w:ascii="宋体" w:hAnsi="宋体" w:eastAsia="宋体" w:cs="Times New Roman"/>
      <w:kern w:val="0"/>
      <w:sz w:val="32"/>
      <w:szCs w:val="32"/>
    </w:rPr>
  </w:style>
  <w:style w:type="character" w:customStyle="1" w:styleId="46">
    <w:name w:val="正文文本缩进 2 Char"/>
    <w:basedOn w:val="23"/>
    <w:link w:val="13"/>
    <w:autoRedefine/>
    <w:qFormat/>
    <w:uiPriority w:val="0"/>
    <w:rPr>
      <w:rFonts w:ascii="宋体" w:hAnsi="宋体" w:eastAsia="宋体" w:cs="宋体"/>
      <w:b/>
      <w:kern w:val="1"/>
      <w:sz w:val="24"/>
      <w:szCs w:val="21"/>
    </w:rPr>
  </w:style>
  <w:style w:type="character" w:customStyle="1" w:styleId="47">
    <w:name w:val="批注框文本 Char"/>
    <w:basedOn w:val="23"/>
    <w:link w:val="14"/>
    <w:autoRedefine/>
    <w:qFormat/>
    <w:uiPriority w:val="99"/>
    <w:rPr>
      <w:rFonts w:ascii="Calibri" w:hAnsi="Calibri" w:eastAsia="宋体" w:cs="Times New Roman"/>
      <w:kern w:val="0"/>
      <w:sz w:val="18"/>
      <w:szCs w:val="18"/>
    </w:rPr>
  </w:style>
  <w:style w:type="character" w:customStyle="1" w:styleId="48">
    <w:name w:val="正文首行缩进 Char"/>
    <w:basedOn w:val="43"/>
    <w:link w:val="19"/>
    <w:autoRedefine/>
    <w:qFormat/>
    <w:uiPriority w:val="0"/>
    <w:rPr>
      <w:rFonts w:eastAsia="Arial Unicode MS"/>
      <w:color w:val="000000"/>
      <w:sz w:val="28"/>
      <w:szCs w:val="28"/>
    </w:rPr>
  </w:style>
  <w:style w:type="character" w:customStyle="1" w:styleId="49">
    <w:name w:val="正文文本缩进 Char"/>
    <w:basedOn w:val="23"/>
    <w:link w:val="8"/>
    <w:autoRedefine/>
    <w:semiHidden/>
    <w:qFormat/>
    <w:uiPriority w:val="99"/>
    <w:rPr>
      <w:rFonts w:ascii="Times New Roman" w:hAnsi="Times New Roman" w:eastAsia="宋体" w:cs="Times New Roman"/>
      <w:szCs w:val="21"/>
    </w:rPr>
  </w:style>
  <w:style w:type="character" w:customStyle="1" w:styleId="50">
    <w:name w:val="正文首行缩进 2 Char"/>
    <w:basedOn w:val="49"/>
    <w:link w:val="20"/>
    <w:autoRedefine/>
    <w:semiHidden/>
    <w:qFormat/>
    <w:uiPriority w:val="0"/>
    <w:rPr>
      <w:rFonts w:ascii="Calibri" w:hAnsi="Calibri" w:eastAsia="Arial Unicode MS"/>
      <w:color w:val="000000"/>
      <w:kern w:val="0"/>
      <w:sz w:val="20"/>
    </w:rPr>
  </w:style>
  <w:style w:type="paragraph" w:customStyle="1" w:styleId="51">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2">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3">
    <w:name w:val="hover1"/>
    <w:basedOn w:val="23"/>
    <w:autoRedefine/>
    <w:qFormat/>
    <w:uiPriority w:val="0"/>
    <w:rPr>
      <w:color w:val="2590EB"/>
    </w:rPr>
  </w:style>
  <w:style w:type="character" w:customStyle="1" w:styleId="54">
    <w:name w:val="hover2"/>
    <w:basedOn w:val="23"/>
    <w:autoRedefine/>
    <w:qFormat/>
    <w:uiPriority w:val="0"/>
    <w:rPr>
      <w:color w:val="2590EB"/>
    </w:rPr>
  </w:style>
  <w:style w:type="character" w:customStyle="1" w:styleId="55">
    <w:name w:val="hover3"/>
    <w:basedOn w:val="23"/>
    <w:autoRedefine/>
    <w:qFormat/>
    <w:uiPriority w:val="0"/>
  </w:style>
  <w:style w:type="character" w:customStyle="1" w:styleId="56">
    <w:name w:val="mini-outputtext1"/>
    <w:basedOn w:val="23"/>
    <w:autoRedefine/>
    <w:qFormat/>
    <w:uiPriority w:val="0"/>
  </w:style>
  <w:style w:type="character" w:customStyle="1" w:styleId="57">
    <w:name w:val="hover"/>
    <w:basedOn w:val="23"/>
    <w:autoRedefine/>
    <w:qFormat/>
    <w:uiPriority w:val="0"/>
  </w:style>
  <w:style w:type="paragraph" w:styleId="58">
    <w:name w:val="List Paragraph"/>
    <w:basedOn w:val="1"/>
    <w:autoRedefine/>
    <w:qFormat/>
    <w:uiPriority w:val="34"/>
    <w:pPr>
      <w:ind w:firstLine="420" w:firstLineChars="200"/>
    </w:pPr>
  </w:style>
  <w:style w:type="paragraph" w:customStyle="1" w:styleId="59">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60">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1">
    <w:name w:val="正文首行缩进两字符"/>
    <w:basedOn w:val="1"/>
    <w:autoRedefine/>
    <w:qFormat/>
    <w:uiPriority w:val="0"/>
    <w:pPr>
      <w:spacing w:line="360" w:lineRule="auto"/>
      <w:ind w:firstLine="200" w:firstLineChars="200"/>
    </w:p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14999</Words>
  <Characters>16590</Characters>
  <Lines>600</Lines>
  <Paragraphs>652</Paragraphs>
  <TotalTime>10</TotalTime>
  <ScaleCrop>false</ScaleCrop>
  <LinksUpToDate>false</LinksUpToDate>
  <CharactersWithSpaces>16746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日久见人心。</cp:lastModifiedBy>
  <dcterms:modified xsi:type="dcterms:W3CDTF">2025-09-04T08:34:44Z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1514B723940C4EECBFEB69A5ACFF0289_13</vt:lpwstr>
  </property>
  <property fmtid="{D5CDD505-2E9C-101B-9397-08002B2CF9AE}" pid="4" name="KSOTemplateDocerSaveRecord">
    <vt:lpwstr>eyJoZGlkIjoiZGFkMzQ5Yjk2ZGI3MjFhZGM1NzkyOTg2MDVkN2IyYjMiLCJ1c2VySWQiOiIzNjgzNTc2NjEifQ==</vt:lpwstr>
  </property>
</Properties>
</file>