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85F81F">
      <w:pPr>
        <w:tabs>
          <w:tab w:val="left" w:pos="420"/>
        </w:tabs>
        <w:spacing w:line="1700" w:lineRule="exact"/>
        <w:jc w:val="center"/>
        <w:rPr>
          <w:rFonts w:ascii="宋体" w:hAnsi="宋体"/>
          <w:b/>
          <w:color w:val="000000" w:themeColor="text1"/>
          <w:spacing w:val="36"/>
          <w:sz w:val="52"/>
          <w:szCs w:val="52"/>
          <w14:textFill>
            <w14:solidFill>
              <w14:schemeClr w14:val="tx1"/>
            </w14:solidFill>
          </w14:textFill>
        </w:rPr>
      </w:pPr>
      <w:r>
        <w:rPr>
          <w:rFonts w:hint="eastAsia" w:ascii="宋体" w:hAnsi="宋体"/>
          <w:b/>
          <w:bCs/>
          <w:color w:val="000000" w:themeColor="text1"/>
          <w:spacing w:val="36"/>
          <w:sz w:val="52"/>
          <w:szCs w:val="52"/>
          <w14:textFill>
            <w14:solidFill>
              <w14:schemeClr w14:val="tx1"/>
            </w14:solidFill>
          </w14:textFill>
        </w:rPr>
        <w:t>周口市公共资源交易中心</w:t>
      </w:r>
    </w:p>
    <w:p w14:paraId="273FA85F">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7180044A">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57318D55">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2307D8D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7F1747BC">
      <w:pPr>
        <w:tabs>
          <w:tab w:val="left" w:pos="315"/>
          <w:tab w:val="left" w:pos="8820"/>
        </w:tabs>
        <w:spacing w:line="480" w:lineRule="auto"/>
        <w:ind w:right="267" w:rightChars="127"/>
        <w:jc w:val="center"/>
        <w:rPr>
          <w:rFonts w:ascii="宋体" w:hAnsi="宋体"/>
          <w:b/>
          <w:bCs/>
          <w:color w:val="000000" w:themeColor="text1"/>
          <w:sz w:val="48"/>
          <w14:textFill>
            <w14:solidFill>
              <w14:schemeClr w14:val="tx1"/>
            </w14:solidFill>
          </w14:textFill>
        </w:rPr>
      </w:pPr>
    </w:p>
    <w:p w14:paraId="06023974">
      <w:pPr>
        <w:tabs>
          <w:tab w:val="left" w:pos="315"/>
          <w:tab w:val="left" w:pos="8820"/>
        </w:tabs>
        <w:spacing w:line="480" w:lineRule="auto"/>
        <w:ind w:right="267" w:rightChars="127"/>
        <w:jc w:val="center"/>
        <w:rPr>
          <w:rFonts w:ascii="宋体" w:hAnsi="宋体"/>
          <w:b/>
          <w:bCs/>
          <w:color w:val="000000" w:themeColor="text1"/>
          <w:sz w:val="52"/>
          <w:szCs w:val="52"/>
          <w14:textFill>
            <w14:solidFill>
              <w14:schemeClr w14:val="tx1"/>
            </w14:solidFill>
          </w14:textFill>
        </w:rPr>
      </w:pPr>
      <w:r>
        <w:rPr>
          <w:rFonts w:hint="eastAsia" w:ascii="宋体" w:hAnsi="宋体"/>
          <w:b/>
          <w:bCs/>
          <w:color w:val="000000" w:themeColor="text1"/>
          <w:sz w:val="52"/>
          <w:szCs w:val="52"/>
          <w14:textFill>
            <w14:solidFill>
              <w14:schemeClr w14:val="tx1"/>
            </w14:solidFill>
          </w14:textFill>
        </w:rPr>
        <w:t>竞争性磋商文件</w:t>
      </w:r>
    </w:p>
    <w:p w14:paraId="3A4902E5">
      <w:pPr>
        <w:tabs>
          <w:tab w:val="left" w:pos="315"/>
          <w:tab w:val="left" w:pos="8820"/>
        </w:tabs>
        <w:ind w:right="267" w:rightChars="127"/>
        <w:rPr>
          <w:rFonts w:ascii="宋体" w:hAnsi="宋体"/>
          <w:color w:val="000000" w:themeColor="text1"/>
          <w:sz w:val="44"/>
          <w14:textFill>
            <w14:solidFill>
              <w14:schemeClr w14:val="tx1"/>
            </w14:solidFill>
          </w14:textFill>
        </w:rPr>
      </w:pPr>
    </w:p>
    <w:p w14:paraId="3B73A629">
      <w:pPr>
        <w:pStyle w:val="30"/>
        <w:ind w:firstLine="440"/>
        <w:rPr>
          <w:rFonts w:ascii="宋体" w:hAnsi="宋体"/>
          <w:color w:val="000000" w:themeColor="text1"/>
          <w:sz w:val="44"/>
          <w14:textFill>
            <w14:solidFill>
              <w14:schemeClr w14:val="tx1"/>
            </w14:solidFill>
          </w14:textFill>
        </w:rPr>
      </w:pPr>
    </w:p>
    <w:p w14:paraId="7172E27A">
      <w:pPr>
        <w:pStyle w:val="30"/>
        <w:ind w:firstLine="440"/>
        <w:rPr>
          <w:rFonts w:ascii="宋体" w:hAnsi="宋体"/>
          <w:color w:val="000000" w:themeColor="text1"/>
          <w:sz w:val="44"/>
          <w14:textFill>
            <w14:solidFill>
              <w14:schemeClr w14:val="tx1"/>
            </w14:solidFill>
          </w14:textFill>
        </w:rPr>
      </w:pPr>
    </w:p>
    <w:p w14:paraId="3C984AFE">
      <w:pPr>
        <w:rPr>
          <w:rFonts w:ascii="宋体" w:hAnsi="宋体"/>
          <w:color w:val="000000" w:themeColor="text1"/>
          <w14:textFill>
            <w14:solidFill>
              <w14:schemeClr w14:val="tx1"/>
            </w14:solidFill>
          </w14:textFill>
        </w:rPr>
      </w:pPr>
    </w:p>
    <w:p w14:paraId="5E34AED3">
      <w:pPr>
        <w:rPr>
          <w:rFonts w:ascii="宋体" w:hAnsi="宋体"/>
          <w:color w:val="000000" w:themeColor="text1"/>
          <w14:textFill>
            <w14:solidFill>
              <w14:schemeClr w14:val="tx1"/>
            </w14:solidFill>
          </w14:textFill>
        </w:rPr>
      </w:pPr>
    </w:p>
    <w:p w14:paraId="0A880894">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62E746F0">
      <w:pPr>
        <w:tabs>
          <w:tab w:val="left" w:pos="315"/>
          <w:tab w:val="left" w:pos="8820"/>
        </w:tabs>
        <w:spacing w:line="720" w:lineRule="auto"/>
        <w:ind w:right="267" w:rightChars="127"/>
        <w:jc w:val="left"/>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项目名称: 西华县农业农村局2025年牛羊布病防疫政府购买第三方服务项目</w:t>
      </w:r>
    </w:p>
    <w:p w14:paraId="24C4EB1E">
      <w:pPr>
        <w:pStyle w:val="30"/>
        <w:spacing w:line="720" w:lineRule="auto"/>
        <w:ind w:left="0" w:leftChars="0" w:firstLine="0" w:firstLineChars="0"/>
        <w:rPr>
          <w:rFonts w:ascii="宋体" w:hAnsi="宋体"/>
          <w:color w:val="000000" w:themeColor="text1"/>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项目编号:</w:t>
      </w:r>
      <w:r>
        <w:rPr>
          <w:rFonts w:hint="eastAsia" w:ascii="宋体" w:hAnsi="宋体" w:eastAsia="宋体" w:cs="宋体"/>
          <w:color w:val="000000" w:themeColor="text1"/>
          <w:sz w:val="28"/>
          <w:szCs w:val="28"/>
          <w14:textFill>
            <w14:solidFill>
              <w14:schemeClr w14:val="tx1"/>
            </w14:solidFill>
          </w14:textFill>
        </w:rPr>
        <w:t xml:space="preserve"> </w:t>
      </w:r>
      <w:r>
        <w:rPr>
          <w:rFonts w:hint="eastAsia" w:ascii="宋体" w:hAnsi="宋体" w:eastAsia="宋体" w:cs="宋体"/>
          <w:b/>
          <w:color w:val="000000" w:themeColor="text1"/>
          <w:sz w:val="28"/>
          <w:szCs w:val="28"/>
          <w14:textFill>
            <w14:solidFill>
              <w14:schemeClr w14:val="tx1"/>
            </w14:solidFill>
          </w14:textFill>
        </w:rPr>
        <w:t>西华磋商采购-2025-54</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b/>
          <w:bCs/>
          <w:color w:val="000000" w:themeColor="text1"/>
          <w:sz w:val="36"/>
          <w:szCs w:val="36"/>
          <w14:textFill>
            <w14:solidFill>
              <w14:schemeClr w14:val="tx1"/>
            </w14:solidFill>
          </w14:textFill>
        </w:rPr>
        <w:t xml:space="preserve"> </w:t>
      </w:r>
    </w:p>
    <w:p w14:paraId="3C8C5220">
      <w:pPr>
        <w:pStyle w:val="7"/>
        <w:spacing w:line="720" w:lineRule="auto"/>
        <w:jc w:val="center"/>
        <w:rPr>
          <w:rFonts w:hint="eastAsia" w:ascii="宋体" w:hAnsi="宋体"/>
          <w:b/>
          <w:bCs/>
          <w:color w:val="000000" w:themeColor="text1"/>
          <w:sz w:val="36"/>
          <w:szCs w:val="36"/>
          <w14:textFill>
            <w14:solidFill>
              <w14:schemeClr w14:val="tx1"/>
            </w14:solidFill>
          </w14:textFill>
        </w:rPr>
      </w:pPr>
    </w:p>
    <w:p w14:paraId="04FDF6E7">
      <w:pPr>
        <w:pStyle w:val="7"/>
        <w:spacing w:line="720" w:lineRule="auto"/>
        <w:jc w:val="center"/>
        <w:rPr>
          <w:rFonts w:hint="eastAsia" w:ascii="宋体" w:hAnsi="宋体"/>
          <w:b/>
          <w:bCs/>
          <w:color w:val="000000" w:themeColor="text1"/>
          <w:sz w:val="36"/>
          <w:szCs w:val="36"/>
          <w14:textFill>
            <w14:solidFill>
              <w14:schemeClr w14:val="tx1"/>
            </w14:solidFill>
          </w14:textFill>
        </w:rPr>
      </w:pPr>
    </w:p>
    <w:p w14:paraId="2313F5B1">
      <w:pPr>
        <w:pStyle w:val="7"/>
        <w:spacing w:line="720" w:lineRule="auto"/>
        <w:jc w:val="center"/>
        <w:rPr>
          <w:rFonts w:ascii="宋体" w:hAnsi="宋体"/>
          <w:b/>
          <w:bCs/>
          <w:color w:val="000000" w:themeColor="text1"/>
          <w:sz w:val="36"/>
          <w:szCs w:val="36"/>
          <w14:textFill>
            <w14:solidFill>
              <w14:schemeClr w14:val="tx1"/>
            </w14:solidFill>
          </w14:textFill>
        </w:rPr>
      </w:pPr>
      <w:r>
        <w:rPr>
          <w:rFonts w:hint="eastAsia" w:ascii="宋体" w:hAnsi="宋体"/>
          <w:b/>
          <w:bCs/>
          <w:color w:val="000000" w:themeColor="text1"/>
          <w:sz w:val="30"/>
          <w:szCs w:val="30"/>
          <w14:textFill>
            <w14:solidFill>
              <w14:schemeClr w14:val="tx1"/>
            </w14:solidFill>
          </w14:textFill>
        </w:rPr>
        <w:t>2025年10月23日</w:t>
      </w:r>
      <w:r>
        <w:rPr>
          <w:rFonts w:hint="eastAsia" w:ascii="宋体" w:hAnsi="宋体"/>
          <w:b/>
          <w:bCs/>
          <w:color w:val="000000" w:themeColor="text1"/>
          <w:sz w:val="36"/>
          <w:szCs w:val="36"/>
          <w14:textFill>
            <w14:solidFill>
              <w14:schemeClr w14:val="tx1"/>
            </w14:solidFill>
          </w14:textFill>
        </w:rPr>
        <w:t xml:space="preserve"> </w:t>
      </w:r>
    </w:p>
    <w:sdt>
      <w:sdt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id w:val="1894857289"/>
        <w:docPartObj>
          <w:docPartGallery w:val="Table of Contents"/>
          <w:docPartUnique/>
        </w:docPartObj>
      </w:sdtPr>
      <w:sdtEndPr>
        <w:rPr>
          <w:rFonts w:ascii="Times New Roman" w:hAnsi="Times New Roman" w:eastAsia="宋体" w:cs="Times New Roman"/>
          <w:b w:val="0"/>
          <w:bCs w:val="0"/>
          <w:color w:val="000000" w:themeColor="text1"/>
          <w:kern w:val="2"/>
          <w:sz w:val="21"/>
          <w:szCs w:val="24"/>
          <w:lang w:val="zh-CN"/>
          <w14:textFill>
            <w14:solidFill>
              <w14:schemeClr w14:val="tx1"/>
            </w14:solidFill>
          </w14:textFill>
        </w:rPr>
      </w:sdtEndPr>
      <w:sdtContent>
        <w:p w14:paraId="6EAE4FF6">
          <w:pPr>
            <w:pStyle w:val="55"/>
            <w:jc w:val="center"/>
            <w:rPr>
              <w:color w:val="000000" w:themeColor="text1"/>
              <w:sz w:val="44"/>
              <w:szCs w:val="44"/>
              <w14:textFill>
                <w14:solidFill>
                  <w14:schemeClr w14:val="tx1"/>
                </w14:solidFill>
              </w14:textFill>
            </w:rPr>
          </w:pPr>
          <w:r>
            <w:rPr>
              <w:color w:val="000000" w:themeColor="text1"/>
              <w:sz w:val="44"/>
              <w:szCs w:val="44"/>
              <w:lang w:val="zh-CN"/>
              <w14:textFill>
                <w14:solidFill>
                  <w14:schemeClr w14:val="tx1"/>
                </w14:solidFill>
              </w14:textFill>
            </w:rPr>
            <w:t>目</w:t>
          </w:r>
          <w:r>
            <w:rPr>
              <w:rFonts w:hint="eastAsia"/>
              <w:color w:val="000000" w:themeColor="text1"/>
              <w:sz w:val="44"/>
              <w:szCs w:val="44"/>
              <w:lang w:val="zh-CN"/>
              <w14:textFill>
                <w14:solidFill>
                  <w14:schemeClr w14:val="tx1"/>
                </w14:solidFill>
              </w14:textFill>
            </w:rPr>
            <w:t xml:space="preserve">  </w:t>
          </w:r>
          <w:r>
            <w:rPr>
              <w:color w:val="000000" w:themeColor="text1"/>
              <w:sz w:val="44"/>
              <w:szCs w:val="44"/>
              <w:lang w:val="zh-CN"/>
              <w14:textFill>
                <w14:solidFill>
                  <w14:schemeClr w14:val="tx1"/>
                </w14:solidFill>
              </w14:textFill>
            </w:rPr>
            <w:t>录</w:t>
          </w:r>
        </w:p>
        <w:p w14:paraId="78EACC8D">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"_Toc195875463" </w:instrText>
          </w:r>
          <w:r>
            <w:fldChar w:fldCharType="separate"/>
          </w:r>
          <w:r>
            <w:rPr>
              <w:rStyle w:val="28"/>
              <w:rFonts w:hint="eastAsia" w:ascii="宋体" w:hAnsi="宋体"/>
              <w:color w:val="000000" w:themeColor="text1"/>
              <w:sz w:val="28"/>
              <w:szCs w:val="28"/>
              <w14:textFill>
                <w14:solidFill>
                  <w14:schemeClr w14:val="tx1"/>
                </w14:solidFill>
              </w14:textFill>
            </w:rPr>
            <w:t>第一章</w:t>
          </w:r>
          <w:r>
            <w:rPr>
              <w:rStyle w:val="28"/>
              <w:rFonts w:ascii="宋体" w:hAnsi="宋体"/>
              <w:color w:val="000000" w:themeColor="text1"/>
              <w:sz w:val="28"/>
              <w:szCs w:val="28"/>
              <w14:textFill>
                <w14:solidFill>
                  <w14:schemeClr w14:val="tx1"/>
                </w14:solidFill>
              </w14:textFill>
            </w:rPr>
            <w:t xml:space="preserve">    </w:t>
          </w:r>
          <w:r>
            <w:rPr>
              <w:rStyle w:val="28"/>
              <w:rFonts w:hint="eastAsia" w:ascii="宋体" w:hAnsi="宋体"/>
              <w:color w:val="000000" w:themeColor="text1"/>
              <w:sz w:val="28"/>
              <w:szCs w:val="28"/>
              <w14:textFill>
                <w14:solidFill>
                  <w14:schemeClr w14:val="tx1"/>
                </w14:solidFill>
              </w14:textFill>
            </w:rPr>
            <w:t>竞争性磋商邀请函</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2B63E53">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"_Toc195875464" </w:instrText>
          </w:r>
          <w:r>
            <w:fldChar w:fldCharType="separate"/>
          </w:r>
          <w:r>
            <w:rPr>
              <w:rStyle w:val="28"/>
              <w:rFonts w:hint="eastAsia"/>
              <w:color w:val="000000" w:themeColor="text1"/>
              <w:sz w:val="28"/>
              <w:szCs w:val="28"/>
              <w14:textFill>
                <w14:solidFill>
                  <w14:schemeClr w14:val="tx1"/>
                </w14:solidFill>
              </w14:textFill>
            </w:rPr>
            <w:t>第二章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供应商须知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481CECC">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"_Toc195875465" </w:instrText>
          </w:r>
          <w:r>
            <w:fldChar w:fldCharType="separate"/>
          </w:r>
          <w:r>
            <w:rPr>
              <w:rStyle w:val="28"/>
              <w:rFonts w:hint="eastAsia"/>
              <w:color w:val="000000" w:themeColor="text1"/>
              <w:sz w:val="28"/>
              <w:szCs w:val="28"/>
              <w14:textFill>
                <w14:solidFill>
                  <w14:schemeClr w14:val="tx1"/>
                </w14:solidFill>
              </w14:textFill>
            </w:rPr>
            <w:t>一、总则</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02E71705">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"_Toc195875466" </w:instrText>
          </w:r>
          <w:r>
            <w:fldChar w:fldCharType="separate"/>
          </w:r>
          <w:r>
            <w:rPr>
              <w:rStyle w:val="28"/>
              <w:rFonts w:hint="eastAsia"/>
              <w:color w:val="000000" w:themeColor="text1"/>
              <w:sz w:val="28"/>
              <w:szCs w:val="28"/>
              <w14:textFill>
                <w14:solidFill>
                  <w14:schemeClr w14:val="tx1"/>
                </w14:solidFill>
              </w14:textFill>
            </w:rPr>
            <w:t>二、竞争性磋商文件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_Toc195875466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9</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66AC30D">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"_Toc195875467" </w:instrText>
          </w:r>
          <w:r>
            <w:fldChar w:fldCharType="separate"/>
          </w:r>
          <w:r>
            <w:rPr>
              <w:rStyle w:val="28"/>
              <w:rFonts w:hint="eastAsia"/>
              <w:color w:val="000000" w:themeColor="text1"/>
              <w:sz w:val="28"/>
              <w:szCs w:val="28"/>
              <w14:textFill>
                <w14:solidFill>
                  <w14:schemeClr w14:val="tx1"/>
                </w14:solidFill>
              </w14:textFill>
            </w:rPr>
            <w:t>三、响应性文件的编制</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_Toc195875467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8C9B851">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"_Toc195875468" </w:instrText>
          </w:r>
          <w:r>
            <w:fldChar w:fldCharType="separate"/>
          </w:r>
          <w:r>
            <w:rPr>
              <w:rStyle w:val="28"/>
              <w:rFonts w:hint="eastAsia"/>
              <w:color w:val="000000" w:themeColor="text1"/>
              <w:sz w:val="28"/>
              <w:szCs w:val="28"/>
              <w14:textFill>
                <w14:solidFill>
                  <w14:schemeClr w14:val="tx1"/>
                </w14:solidFill>
              </w14:textFill>
            </w:rPr>
            <w:t>四、响应性文件的递交</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_Toc195875468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13</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6DB0F016">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"_Toc195875469" </w:instrText>
          </w:r>
          <w:r>
            <w:fldChar w:fldCharType="separate"/>
          </w:r>
          <w:r>
            <w:rPr>
              <w:rStyle w:val="28"/>
              <w:rFonts w:hint="eastAsia"/>
              <w:color w:val="000000" w:themeColor="text1"/>
              <w:sz w:val="28"/>
              <w:szCs w:val="28"/>
              <w14:textFill>
                <w14:solidFill>
                  <w14:schemeClr w14:val="tx1"/>
                </w14:solidFill>
              </w14:textFill>
            </w:rPr>
            <w:t>五、竞争性磋商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_Toc195875469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7F77527">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"_Toc195875470" </w:instrText>
          </w:r>
          <w:r>
            <w:fldChar w:fldCharType="separate"/>
          </w:r>
          <w:r>
            <w:rPr>
              <w:rStyle w:val="28"/>
              <w:rFonts w:hint="eastAsia"/>
              <w:color w:val="000000" w:themeColor="text1"/>
              <w:sz w:val="28"/>
              <w:szCs w:val="28"/>
              <w14:textFill>
                <w14:solidFill>
                  <w14:schemeClr w14:val="tx1"/>
                </w14:solidFill>
              </w14:textFill>
            </w:rPr>
            <w:t>六、评定标准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_Toc195875470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18</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B562812">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"_Toc195875471" </w:instrText>
          </w:r>
          <w:r>
            <w:fldChar w:fldCharType="separate"/>
          </w:r>
          <w:r>
            <w:rPr>
              <w:rStyle w:val="28"/>
              <w:rFonts w:hint="eastAsia"/>
              <w:color w:val="000000" w:themeColor="text1"/>
              <w:sz w:val="28"/>
              <w:szCs w:val="28"/>
              <w14:textFill>
                <w14:solidFill>
                  <w14:schemeClr w14:val="tx1"/>
                </w14:solidFill>
              </w14:textFill>
            </w:rPr>
            <w:t>七、成交通知</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_Toc195875471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21</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234BF848">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"_Toc195875472" </w:instrText>
          </w:r>
          <w:r>
            <w:fldChar w:fldCharType="separate"/>
          </w:r>
          <w:r>
            <w:rPr>
              <w:rStyle w:val="28"/>
              <w:rFonts w:hint="eastAsia"/>
              <w:color w:val="000000" w:themeColor="text1"/>
              <w:sz w:val="28"/>
              <w:szCs w:val="28"/>
              <w14:textFill>
                <w14:solidFill>
                  <w14:schemeClr w14:val="tx1"/>
                </w14:solidFill>
              </w14:textFill>
            </w:rPr>
            <w:t>八、合同授予</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_Toc195875472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22</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480AF69">
          <w:pPr>
            <w:pStyle w:val="20"/>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"_Toc195875473" </w:instrText>
          </w:r>
          <w:r>
            <w:fldChar w:fldCharType="separate"/>
          </w:r>
          <w:r>
            <w:rPr>
              <w:rStyle w:val="28"/>
              <w:rFonts w:hint="eastAsia"/>
              <w:color w:val="000000" w:themeColor="text1"/>
              <w:sz w:val="28"/>
              <w:szCs w:val="28"/>
              <w14:textFill>
                <w14:solidFill>
                  <w14:schemeClr w14:val="tx1"/>
                </w14:solidFill>
              </w14:textFill>
            </w:rPr>
            <w:t>九、质疑处理</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_Toc195875473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22</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7D60D09">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"_Toc195875474" </w:instrText>
          </w:r>
          <w:r>
            <w:fldChar w:fldCharType="separate"/>
          </w:r>
          <w:r>
            <w:rPr>
              <w:rStyle w:val="28"/>
              <w:rFonts w:hint="eastAsia"/>
              <w:color w:val="000000" w:themeColor="text1"/>
              <w:sz w:val="28"/>
              <w:szCs w:val="28"/>
              <w14:textFill>
                <w14:solidFill>
                  <w14:schemeClr w14:val="tx1"/>
                </w14:solidFill>
              </w14:textFill>
            </w:rPr>
            <w:t>第三章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采购项目内容及要求</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_Toc195875474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24</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79BEED74">
          <w:pPr>
            <w:pStyle w:val="17"/>
            <w:tabs>
              <w:tab w:val="right" w:leader="dot" w:pos="9737"/>
            </w:tabs>
            <w:rPr>
              <w:rFonts w:asciiTheme="minorHAnsi" w:hAnsiTheme="minorHAnsi" w:eastAsiaTheme="minorEastAsia" w:cstheme="minorBidi"/>
              <w:color w:val="000000" w:themeColor="text1"/>
              <w:sz w:val="28"/>
              <w:szCs w:val="28"/>
              <w14:textFill>
                <w14:solidFill>
                  <w14:schemeClr w14:val="tx1"/>
                </w14:solidFill>
              </w14:textFill>
            </w:rPr>
          </w:pPr>
          <w:r>
            <w:fldChar w:fldCharType="begin"/>
          </w:r>
          <w:r>
            <w:instrText xml:space="preserve"> HYPERLINK \l "_Toc195875475" </w:instrText>
          </w:r>
          <w:r>
            <w:fldChar w:fldCharType="separate"/>
          </w:r>
          <w:r>
            <w:rPr>
              <w:rStyle w:val="28"/>
              <w:rFonts w:hint="eastAsia"/>
              <w:color w:val="000000" w:themeColor="text1"/>
              <w:sz w:val="28"/>
              <w:szCs w:val="28"/>
              <w14:textFill>
                <w14:solidFill>
                  <w14:schemeClr w14:val="tx1"/>
                </w14:solidFill>
              </w14:textFill>
            </w:rPr>
            <w:t>第四章</w:t>
          </w:r>
          <w:r>
            <w:rPr>
              <w:rStyle w:val="28"/>
              <w:color w:val="000000" w:themeColor="text1"/>
              <w:sz w:val="28"/>
              <w:szCs w:val="28"/>
              <w14:textFill>
                <w14:solidFill>
                  <w14:schemeClr w14:val="tx1"/>
                </w14:solidFill>
              </w14:textFill>
            </w:rPr>
            <w:t xml:space="preserve">  </w:t>
          </w:r>
          <w:r>
            <w:rPr>
              <w:rStyle w:val="28"/>
              <w:rFonts w:hint="eastAsia"/>
              <w:color w:val="000000" w:themeColor="text1"/>
              <w:sz w:val="28"/>
              <w:szCs w:val="28"/>
              <w14:textFill>
                <w14:solidFill>
                  <w14:schemeClr w14:val="tx1"/>
                </w14:solidFill>
              </w14:textFill>
            </w:rPr>
            <w:t>响应性文件内容及格式</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_Toc195875475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26</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428FFE42">
          <w:pPr>
            <w:pStyle w:val="17"/>
            <w:tabs>
              <w:tab w:val="right" w:leader="dot" w:pos="9737"/>
            </w:tabs>
            <w:rPr>
              <w:rFonts w:asciiTheme="minorHAnsi" w:hAnsiTheme="minorHAnsi" w:eastAsiaTheme="minorEastAsia" w:cstheme="minorBidi"/>
              <w:color w:val="000000" w:themeColor="text1"/>
              <w:szCs w:val="22"/>
              <w14:textFill>
                <w14:solidFill>
                  <w14:schemeClr w14:val="tx1"/>
                </w14:solidFill>
              </w14:textFill>
            </w:rPr>
          </w:pPr>
          <w:r>
            <w:fldChar w:fldCharType="begin"/>
          </w:r>
          <w:r>
            <w:instrText xml:space="preserve"> HYPERLINK \l "_Toc195875489" </w:instrText>
          </w:r>
          <w:r>
            <w:fldChar w:fldCharType="separate"/>
          </w:r>
          <w:r>
            <w:rPr>
              <w:rStyle w:val="28"/>
              <w:rFonts w:hint="eastAsia"/>
              <w:color w:val="000000" w:themeColor="text1"/>
              <w:sz w:val="28"/>
              <w:szCs w:val="28"/>
              <w14:textFill>
                <w14:solidFill>
                  <w14:schemeClr w14:val="tx1"/>
                </w14:solidFill>
              </w14:textFill>
            </w:rPr>
            <w:t>第五章</w:t>
          </w:r>
          <w:r>
            <w:rPr>
              <w:rStyle w:val="28"/>
              <w:color w:val="000000" w:themeColor="text1"/>
              <w:sz w:val="28"/>
              <w:szCs w:val="28"/>
              <w14:textFill>
                <w14:solidFill>
                  <w14:schemeClr w14:val="tx1"/>
                </w14:solidFill>
              </w14:textFill>
            </w:rPr>
            <w:t xml:space="preserve">  </w:t>
          </w:r>
          <w:r>
            <w:rPr>
              <w:rStyle w:val="28"/>
              <w:rFonts w:hint="eastAsia"/>
              <w:color w:val="000000" w:themeColor="text1"/>
              <w:w w:val="92"/>
              <w:sz w:val="28"/>
              <w:szCs w:val="28"/>
              <w14:textFill>
                <w14:solidFill>
                  <w14:schemeClr w14:val="tx1"/>
                </w14:solidFill>
              </w14:textFill>
            </w:rPr>
            <w:t>周口市</w:t>
          </w:r>
          <w:r>
            <w:rPr>
              <w:rStyle w:val="28"/>
              <w:rFonts w:hint="eastAsia"/>
              <w:color w:val="000000" w:themeColor="text1"/>
              <w:sz w:val="28"/>
              <w:szCs w:val="28"/>
              <w14:textFill>
                <w14:solidFill>
                  <w14:schemeClr w14:val="tx1"/>
                </w14:solidFill>
              </w14:textFill>
            </w:rPr>
            <w:t>政府采购合同（服务类）标准文本</w:t>
          </w:r>
          <w:r>
            <w:rPr>
              <w:color w:val="000000" w:themeColor="text1"/>
              <w:sz w:val="28"/>
              <w:szCs w:val="28"/>
              <w14:textFill>
                <w14:solidFill>
                  <w14:schemeClr w14:val="tx1"/>
                </w14:solidFill>
              </w14:textFill>
            </w:rPr>
            <w:tab/>
          </w:r>
          <w:r>
            <w:rPr>
              <w:color w:val="000000" w:themeColor="text1"/>
              <w:sz w:val="28"/>
              <w:szCs w:val="28"/>
              <w14:textFill>
                <w14:solidFill>
                  <w14:schemeClr w14:val="tx1"/>
                </w14:solidFill>
              </w14:textFill>
            </w:rPr>
            <w:fldChar w:fldCharType="begin"/>
          </w:r>
          <w:r>
            <w:rPr>
              <w:color w:val="000000" w:themeColor="text1"/>
              <w:sz w:val="28"/>
              <w:szCs w:val="28"/>
              <w14:textFill>
                <w14:solidFill>
                  <w14:schemeClr w14:val="tx1"/>
                </w14:solidFill>
              </w14:textFill>
            </w:rPr>
            <w:instrText xml:space="preserve"> PAGEREF _Toc195875489 \h </w:instrText>
          </w:r>
          <w:r>
            <w:rPr>
              <w:color w:val="000000" w:themeColor="text1"/>
              <w:sz w:val="28"/>
              <w:szCs w:val="28"/>
              <w14:textFill>
                <w14:solidFill>
                  <w14:schemeClr w14:val="tx1"/>
                </w14:solidFill>
              </w14:textFill>
            </w:rPr>
            <w:fldChar w:fldCharType="separate"/>
          </w:r>
          <w:r>
            <w:rPr>
              <w:color w:val="000000" w:themeColor="text1"/>
              <w:sz w:val="28"/>
              <w:szCs w:val="28"/>
              <w14:textFill>
                <w14:solidFill>
                  <w14:schemeClr w14:val="tx1"/>
                </w14:solidFill>
              </w14:textFill>
            </w:rPr>
            <w:t>39</w:t>
          </w:r>
          <w:r>
            <w:rPr>
              <w:color w:val="000000" w:themeColor="text1"/>
              <w:sz w:val="28"/>
              <w:szCs w:val="28"/>
              <w14:textFill>
                <w14:solidFill>
                  <w14:schemeClr w14:val="tx1"/>
                </w14:solidFill>
              </w14:textFill>
            </w:rPr>
            <w:fldChar w:fldCharType="end"/>
          </w:r>
          <w:r>
            <w:rPr>
              <w:color w:val="000000" w:themeColor="text1"/>
              <w:sz w:val="28"/>
              <w:szCs w:val="28"/>
              <w14:textFill>
                <w14:solidFill>
                  <w14:schemeClr w14:val="tx1"/>
                </w14:solidFill>
              </w14:textFill>
            </w:rPr>
            <w:fldChar w:fldCharType="end"/>
          </w:r>
        </w:p>
        <w:p w14:paraId="303E74FF">
          <w:pPr>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14:paraId="633B0736">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A48DCA7">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7367A6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BF84DD5">
      <w:pPr>
        <w:pStyle w:val="22"/>
        <w:rPr>
          <w:rFonts w:ascii="宋体" w:hAnsi="宋体"/>
          <w:color w:val="000000" w:themeColor="text1"/>
          <w:sz w:val="30"/>
          <w:szCs w:val="30"/>
          <w14:textFill>
            <w14:solidFill>
              <w14:schemeClr w14:val="tx1"/>
            </w14:solidFill>
          </w14:textFill>
        </w:rPr>
      </w:pPr>
      <w:r>
        <w:rPr>
          <w:rFonts w:hint="eastAsia" w:ascii="宋体" w:hAnsi="宋体"/>
          <w:color w:val="000000" w:themeColor="text1"/>
          <w14:textFill>
            <w14:solidFill>
              <w14:schemeClr w14:val="tx1"/>
            </w14:solidFill>
          </w14:textFill>
        </w:rPr>
        <w:br w:type="page"/>
      </w:r>
      <w:bookmarkStart w:id="0" w:name="_Toc195875463"/>
      <w:r>
        <w:rPr>
          <w:rFonts w:hint="eastAsia" w:ascii="宋体" w:hAnsi="宋体"/>
          <w:color w:val="000000" w:themeColor="text1"/>
          <w:sz w:val="30"/>
          <w:szCs w:val="30"/>
          <w14:textFill>
            <w14:solidFill>
              <w14:schemeClr w14:val="tx1"/>
            </w14:solidFill>
          </w14:textFill>
        </w:rPr>
        <w:t>第一章    竞争性磋商邀请函</w:t>
      </w:r>
      <w:bookmarkEnd w:id="0"/>
    </w:p>
    <w:p w14:paraId="14F20924">
      <w:pPr>
        <w:spacing w:line="500" w:lineRule="exact"/>
        <w:ind w:firstLine="960" w:firstLineChars="400"/>
        <w:jc w:val="left"/>
        <w:rPr>
          <w:rFonts w:ascii="宋体" w:hAnsi="宋体" w:cs="宋体"/>
          <w:color w:val="000000" w:themeColor="text1"/>
          <w:sz w:val="24"/>
          <w14:textFill>
            <w14:solidFill>
              <w14:schemeClr w14:val="tx1"/>
            </w14:solidFill>
          </w14:textFill>
        </w:rPr>
      </w:pPr>
      <w:bookmarkStart w:id="1" w:name="_Toc28359012"/>
      <w:bookmarkStart w:id="2" w:name="_Toc28359089"/>
      <w:bookmarkStart w:id="3" w:name="_Toc35393629"/>
      <w:bookmarkStart w:id="4" w:name="_Toc35393798"/>
      <w:r>
        <w:rPr>
          <w:rFonts w:hint="eastAsia" w:ascii="宋体" w:hAnsi="宋体" w:cs="宋体"/>
          <w:color w:val="000000" w:themeColor="text1"/>
          <w:sz w:val="24"/>
          <w14:textFill>
            <w14:solidFill>
              <w14:schemeClr w14:val="tx1"/>
            </w14:solidFill>
          </w14:textFill>
        </w:rPr>
        <w:t>西华县农业农村局2025年牛羊布病防疫政府购买第三方服务项目的潜在投标人应在周口市公共资源交易中心网（</w:t>
      </w:r>
      <w:r>
        <w:fldChar w:fldCharType="begin"/>
      </w:r>
      <w:r>
        <w:instrText xml:space="preserve"> HYPERLINK </w:instrText>
      </w:r>
      <w:r>
        <w:fldChar w:fldCharType="separate"/>
      </w:r>
      <w:r>
        <w:rPr>
          <w:rStyle w:val="28"/>
          <w:rFonts w:hint="eastAsia" w:ascii="宋体" w:hAnsi="宋体" w:cs="宋体"/>
          <w:color w:val="000000" w:themeColor="text1"/>
          <w:sz w:val="24"/>
          <w14:textFill>
            <w14:solidFill>
              <w14:schemeClr w14:val="tx1"/>
            </w14:solidFill>
          </w14:textFill>
        </w:rPr>
        <w:t>http://jyzx.zhoukou.gov.cn）获取招标文件，并于2025</w:t>
      </w:r>
      <w:r>
        <w:rPr>
          <w:rStyle w:val="28"/>
          <w:rFonts w:hint="eastAsia" w:ascii="宋体" w:hAnsi="宋体" w:cs="宋体"/>
          <w:bCs/>
          <w:color w:val="000000" w:themeColor="text1"/>
          <w:sz w:val="24"/>
          <w14:textFill>
            <w14:solidFill>
              <w14:schemeClr w14:val="tx1"/>
            </w14:solidFill>
          </w14:textFill>
        </w:rPr>
        <w:t>年</w:t>
      </w:r>
      <w:r>
        <w:rPr>
          <w:rStyle w:val="28"/>
          <w:rFonts w:hint="eastAsia" w:ascii="宋体" w:hAnsi="宋体" w:cs="宋体"/>
          <w:bCs/>
          <w:color w:val="000000" w:themeColor="text1"/>
          <w:sz w:val="24"/>
          <w:lang w:val="en-US" w:eastAsia="zh-CN"/>
          <w14:textFill>
            <w14:solidFill>
              <w14:schemeClr w14:val="tx1"/>
            </w14:solidFill>
          </w14:textFill>
        </w:rPr>
        <w:t>11</w:t>
      </w:r>
      <w:r>
        <w:rPr>
          <w:rStyle w:val="28"/>
          <w:rFonts w:hint="eastAsia" w:ascii="宋体" w:hAnsi="宋体" w:cs="宋体"/>
          <w:bCs/>
          <w:color w:val="000000" w:themeColor="text1"/>
          <w:sz w:val="24"/>
          <w14:textFill>
            <w14:solidFill>
              <w14:schemeClr w14:val="tx1"/>
            </w14:solidFill>
          </w14:textFill>
        </w:rPr>
        <w:t>月</w:t>
      </w:r>
      <w:r>
        <w:rPr>
          <w:rStyle w:val="28"/>
          <w:rFonts w:hint="eastAsia" w:ascii="宋体" w:hAnsi="宋体" w:cs="宋体"/>
          <w:bCs/>
          <w:color w:val="000000" w:themeColor="text1"/>
          <w:sz w:val="24"/>
          <w14:textFill>
            <w14:solidFill>
              <w14:schemeClr w14:val="tx1"/>
            </w14:solidFill>
          </w14:textFill>
        </w:rPr>
        <w:fldChar w:fldCharType="end"/>
      </w:r>
      <w:r>
        <w:rPr>
          <w:rStyle w:val="28"/>
          <w:rFonts w:hint="eastAsia" w:ascii="宋体" w:hAnsi="宋体" w:cs="宋体"/>
          <w:bCs/>
          <w:color w:val="000000" w:themeColor="text1"/>
          <w:sz w:val="24"/>
          <w:lang w:val="en-US" w:eastAsia="zh-CN"/>
          <w14:textFill>
            <w14:solidFill>
              <w14:schemeClr w14:val="tx1"/>
            </w14:solidFill>
          </w14:textFill>
        </w:rPr>
        <w:t>3</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r>
        <w:rPr>
          <w:rFonts w:hint="eastAsia" w:ascii="宋体" w:hAnsi="宋体" w:cs="宋体"/>
          <w:color w:val="000000" w:themeColor="text1"/>
          <w:sz w:val="24"/>
          <w14:textFill>
            <w14:solidFill>
              <w14:schemeClr w14:val="tx1"/>
            </w14:solidFill>
          </w14:textFill>
        </w:rPr>
        <w:t>前递交投标文件。</w:t>
      </w:r>
    </w:p>
    <w:bookmarkEnd w:id="1"/>
    <w:bookmarkEnd w:id="2"/>
    <w:bookmarkEnd w:id="3"/>
    <w:bookmarkEnd w:id="4"/>
    <w:p w14:paraId="7E2FB16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一、项目基本情况</w:t>
      </w:r>
    </w:p>
    <w:p w14:paraId="1423F469">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项目编号：西华磋商采购-2025-54</w:t>
      </w:r>
    </w:p>
    <w:p w14:paraId="7A191A4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项目名称：西华县农业农村局2025年牛羊布病防疫政府购买第三方服务项目</w:t>
      </w:r>
    </w:p>
    <w:p w14:paraId="6A64E2F2">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采购方式：竞争性磋商</w:t>
      </w:r>
    </w:p>
    <w:p w14:paraId="2FD89BF5">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预算金额：190万元</w:t>
      </w:r>
    </w:p>
    <w:p w14:paraId="01C70FC0">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最高限价：190万元</w:t>
      </w:r>
    </w:p>
    <w:p w14:paraId="116D9809">
      <w:pPr>
        <w:pStyle w:val="21"/>
        <w:snapToGrid w:val="0"/>
        <w:spacing w:before="0" w:beforeAutospacing="0" w:after="0" w:afterAutospacing="0" w:line="500" w:lineRule="exact"/>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5"/>
        <w:tblW w:w="48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6380"/>
        <w:gridCol w:w="2410"/>
      </w:tblGrid>
      <w:tr w14:paraId="63B7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425" w:type="pct"/>
            <w:vAlign w:val="center"/>
          </w:tcPr>
          <w:p w14:paraId="7A5E32A9">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包号</w:t>
            </w:r>
          </w:p>
        </w:tc>
        <w:tc>
          <w:tcPr>
            <w:tcW w:w="3320" w:type="pct"/>
            <w:vAlign w:val="center"/>
          </w:tcPr>
          <w:p w14:paraId="5673990B">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包名称</w:t>
            </w:r>
          </w:p>
        </w:tc>
        <w:tc>
          <w:tcPr>
            <w:tcW w:w="1254" w:type="pct"/>
            <w:vAlign w:val="center"/>
          </w:tcPr>
          <w:p w14:paraId="4AC89F94">
            <w:pPr>
              <w:pStyle w:val="21"/>
              <w:shd w:val="clear" w:color="auto" w:fill="FFFFFF"/>
              <w:adjustRightInd w:val="0"/>
              <w:snapToGrid w:val="0"/>
              <w:spacing w:before="0" w:beforeAutospacing="0" w:after="0" w:afterAutospacing="0" w:line="500" w:lineRule="exact"/>
              <w:jc w:val="center"/>
              <w:rPr>
                <w:rFonts w:cs="宋体"/>
                <w:color w:val="000000" w:themeColor="text1"/>
                <w:kern w:val="2"/>
                <w:szCs w:val="24"/>
                <w14:textFill>
                  <w14:solidFill>
                    <w14:schemeClr w14:val="tx1"/>
                  </w14:solidFill>
                </w14:textFill>
              </w:rPr>
            </w:pPr>
            <w:r>
              <w:rPr>
                <w:rFonts w:hint="eastAsia" w:cs="宋体"/>
                <w:color w:val="000000" w:themeColor="text1"/>
                <w:kern w:val="2"/>
                <w:szCs w:val="24"/>
                <w14:textFill>
                  <w14:solidFill>
                    <w14:schemeClr w14:val="tx1"/>
                  </w14:solidFill>
                </w14:textFill>
              </w:rPr>
              <w:t>包最高限价（万元）</w:t>
            </w:r>
          </w:p>
        </w:tc>
      </w:tr>
      <w:tr w14:paraId="0DFD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425" w:type="pct"/>
            <w:vAlign w:val="center"/>
          </w:tcPr>
          <w:p w14:paraId="24FC5B6F">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3320" w:type="pct"/>
            <w:vAlign w:val="center"/>
          </w:tcPr>
          <w:p w14:paraId="01C987A9">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西华县农业农村局2025年牛羊布病防疫政府购买第三方服务项目</w:t>
            </w:r>
          </w:p>
        </w:tc>
        <w:tc>
          <w:tcPr>
            <w:tcW w:w="1254" w:type="pct"/>
            <w:vAlign w:val="center"/>
          </w:tcPr>
          <w:p w14:paraId="141BC332">
            <w:pPr>
              <w:adjustRightInd w:val="0"/>
              <w:snapToGrid w:val="0"/>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190</w:t>
            </w:r>
          </w:p>
        </w:tc>
      </w:tr>
    </w:tbl>
    <w:p w14:paraId="2EC2DE7E">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采购需求：（包括但不限于标的的名称、数量、简要技术需求或服务要求等）</w:t>
      </w:r>
    </w:p>
    <w:p w14:paraId="42EC5566">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政府购买第三方社会化防疫组织，对全县区域内应免牛、羊实施布鲁氏菌病免疫。（详见采购文件）</w:t>
      </w:r>
    </w:p>
    <w:p w14:paraId="0F10D10D">
      <w:pPr>
        <w:autoSpaceDE w:val="0"/>
        <w:autoSpaceDN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合同履行期限：</w:t>
      </w:r>
      <w:r>
        <w:rPr>
          <w:rFonts w:hint="eastAsia" w:ascii="宋体" w:hAnsi="宋体"/>
          <w:color w:val="000000" w:themeColor="text1"/>
          <w:sz w:val="24"/>
          <w14:textFill>
            <w14:solidFill>
              <w14:schemeClr w14:val="tx1"/>
            </w14:solidFill>
          </w14:textFill>
        </w:rPr>
        <w:t>合同签订后45日历天</w:t>
      </w:r>
    </w:p>
    <w:p w14:paraId="3055B14B">
      <w:pPr>
        <w:spacing w:line="500" w:lineRule="exact"/>
        <w:ind w:firstLine="480" w:firstLineChars="200"/>
        <w:jc w:val="left"/>
        <w:rPr>
          <w:rFonts w:ascii="宋体" w:hAnsi="宋体" w:cs="宋体"/>
          <w:color w:val="000000" w:themeColor="text1"/>
          <w:sz w:val="24"/>
          <w14:textFill>
            <w14:solidFill>
              <w14:schemeClr w14:val="tx1"/>
            </w14:solidFill>
          </w14:textFill>
        </w:rPr>
      </w:pPr>
      <w:bookmarkStart w:id="5" w:name="_Toc28359013"/>
      <w:bookmarkStart w:id="6" w:name="_Toc35393799"/>
      <w:bookmarkStart w:id="7" w:name="_Toc28359090"/>
      <w:bookmarkStart w:id="8" w:name="_Toc35393630"/>
      <w:r>
        <w:rPr>
          <w:rFonts w:hint="eastAsia" w:ascii="宋体" w:hAnsi="宋体" w:cs="宋体"/>
          <w:color w:val="000000" w:themeColor="text1"/>
          <w:sz w:val="24"/>
          <w14:textFill>
            <w14:solidFill>
              <w14:schemeClr w14:val="tx1"/>
            </w14:solidFill>
          </w14:textFill>
        </w:rPr>
        <w:t>是否接受进口产品：否</w:t>
      </w:r>
    </w:p>
    <w:p w14:paraId="06A23A1A">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5AD44B3C">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本项目是否为只面向中小企业采购：是，采购预留金额190（万元），必须提供中小企业声明函。</w:t>
      </w:r>
    </w:p>
    <w:p w14:paraId="7A795D8D">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二、申请人的资格要求：</w:t>
      </w:r>
      <w:bookmarkEnd w:id="5"/>
      <w:bookmarkEnd w:id="6"/>
      <w:bookmarkEnd w:id="7"/>
      <w:bookmarkEnd w:id="8"/>
    </w:p>
    <w:p w14:paraId="3741EFF2">
      <w:pPr>
        <w:spacing w:line="500" w:lineRule="exact"/>
        <w:ind w:firstLine="480" w:firstLineChars="200"/>
        <w:rPr>
          <w:rFonts w:ascii="宋体" w:hAnsi="宋体"/>
          <w:color w:val="000000" w:themeColor="text1"/>
          <w:sz w:val="24"/>
          <w14:textFill>
            <w14:solidFill>
              <w14:schemeClr w14:val="tx1"/>
            </w14:solidFill>
          </w14:textFill>
        </w:rPr>
      </w:pPr>
      <w:bookmarkStart w:id="9" w:name="_Toc28359091"/>
      <w:bookmarkStart w:id="10" w:name="_Toc35393800"/>
      <w:bookmarkStart w:id="11" w:name="_Toc35393631"/>
      <w:bookmarkStart w:id="12" w:name="_Toc28359014"/>
      <w:r>
        <w:rPr>
          <w:rFonts w:hint="eastAsia" w:ascii="宋体" w:hAnsi="宋体"/>
          <w:color w:val="000000" w:themeColor="text1"/>
          <w:sz w:val="24"/>
          <w14:textFill>
            <w14:solidFill>
              <w14:schemeClr w14:val="tx1"/>
            </w14:solidFill>
          </w14:textFill>
        </w:rPr>
        <w:t>1.满足《中华人民共和国政府采购法》第二十二条规定；</w:t>
      </w:r>
    </w:p>
    <w:p w14:paraId="779EF6E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（1）具有独立承担民事责任的能力（企业营业执照等证明文件）；</w:t>
      </w:r>
    </w:p>
    <w:p w14:paraId="2872A32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（2）具有良好的商业信誉和健全的财务会计制度；</w:t>
      </w:r>
    </w:p>
    <w:p w14:paraId="50EAFC71">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（3）具有履行合同所必需的设备和专业技术能力；</w:t>
      </w:r>
    </w:p>
    <w:p w14:paraId="61E367FF">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（4）有依法缴纳税收和社会保障资金的良好记录（缴纳的税收凭据、社会保险凭据，依法免税或不需要缴纳社会保障资金的供应商应提供相应的证明文件）；</w:t>
      </w:r>
    </w:p>
    <w:p w14:paraId="6C197F85">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（5）参加政府采购活动前三年内，在经营活动中没有重大违法记录（提供没有重大违法记录的书面声明函，格式自拟）；</w:t>
      </w:r>
    </w:p>
    <w:p w14:paraId="293E0203">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4ADFE7C2">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本项目的特定资格要求：（1）根据《关于在政府采购活动中查询及使用信用记录有关问题的通知》(财库[2016]125号)和豫财购【2016】15号的规定，对列入“信用中国”网站（www.creditchina.gov.cn）的“失信被执行人”、“重大税收违法失信主体”、 “政府采购严重违法失信行为记录名单”和“中国政府采购”网站(www.ccgp.gov.cn)的“政府采购严重违法失信行为记录名单”的供应商，将拒绝其参加政府采购活动；在标书中附加盖公章的网页查询扫描件，查询日期为公告发布之日起至投标截止之日止。</w:t>
      </w:r>
    </w:p>
    <w:p w14:paraId="0ACADFF0">
      <w:pPr>
        <w:spacing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单位负责人为同一人或者存在直接控股、管理关系的不同供应商，不得同时参加同一招标项目的投标（提供“（http://www.gsxt.gov.cn/index.html）《国家企业信息公示系统》”中公示的公司信息、股东或投资人信息截图加盖公章；非企业性质的供应商无法在该公示系统查询的，则针对此项做出书面承诺，格式自拟并加盖公章）</w:t>
      </w:r>
    </w:p>
    <w:p w14:paraId="44699D53">
      <w:pPr>
        <w:spacing w:line="500" w:lineRule="exac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三、获取采购文件</w:t>
      </w:r>
      <w:bookmarkEnd w:id="9"/>
      <w:bookmarkEnd w:id="10"/>
      <w:bookmarkEnd w:id="11"/>
      <w:bookmarkEnd w:id="12"/>
    </w:p>
    <w:p w14:paraId="2C282A1A">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val="en-US" w:eastAsia="zh-CN"/>
          <w14:textFill>
            <w14:solidFill>
              <w14:schemeClr w14:val="tx1"/>
            </w14:solidFill>
          </w14:textFill>
        </w:rPr>
        <w:t>10</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23</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至</w:t>
      </w:r>
      <w:r>
        <w:rPr>
          <w:rFonts w:hint="eastAsia" w:ascii="宋体" w:hAnsi="宋体" w:cs="宋体"/>
          <w:color w:val="000000" w:themeColor="text1"/>
          <w:sz w:val="24"/>
          <w:u w:val="single"/>
          <w14:textFill>
            <w14:solidFill>
              <w14:schemeClr w14:val="tx1"/>
            </w14:solidFill>
          </w14:textFill>
        </w:rPr>
        <w:t>2025年</w:t>
      </w:r>
      <w:r>
        <w:rPr>
          <w:rFonts w:hint="eastAsia" w:ascii="宋体" w:hAnsi="宋体" w:cs="宋体"/>
          <w:color w:val="000000" w:themeColor="text1"/>
          <w:sz w:val="24"/>
          <w:u w:val="single"/>
          <w:lang w:val="en-US" w:eastAsia="zh-CN"/>
          <w14:textFill>
            <w14:solidFill>
              <w14:schemeClr w14:val="tx1"/>
            </w14:solidFill>
          </w14:textFill>
        </w:rPr>
        <w:t>10</w:t>
      </w:r>
      <w:r>
        <w:rPr>
          <w:rFonts w:hint="eastAsia" w:ascii="宋体" w:hAnsi="宋体" w:cs="宋体"/>
          <w:color w:val="000000" w:themeColor="text1"/>
          <w:sz w:val="24"/>
          <w:u w:val="single"/>
          <w14:textFill>
            <w14:solidFill>
              <w14:schemeClr w14:val="tx1"/>
            </w14:solidFill>
          </w14:textFill>
        </w:rPr>
        <w:t>月</w:t>
      </w:r>
      <w:r>
        <w:rPr>
          <w:rFonts w:hint="eastAsia" w:ascii="宋体" w:hAnsi="宋体" w:cs="宋体"/>
          <w:color w:val="000000" w:themeColor="text1"/>
          <w:sz w:val="24"/>
          <w:u w:val="single"/>
          <w:lang w:val="en-US" w:eastAsia="zh-CN"/>
          <w14:textFill>
            <w14:solidFill>
              <w14:schemeClr w14:val="tx1"/>
            </w14:solidFill>
          </w14:textFill>
        </w:rPr>
        <w:t>30</w:t>
      </w:r>
      <w:r>
        <w:rPr>
          <w:rFonts w:hint="eastAsia" w:ascii="宋体" w:hAnsi="宋体" w:cs="宋体"/>
          <w:color w:val="000000" w:themeColor="text1"/>
          <w:sz w:val="24"/>
          <w:u w:val="single"/>
          <w14:textFill>
            <w14:solidFill>
              <w14:schemeClr w14:val="tx1"/>
            </w14:solidFill>
          </w14:textFill>
        </w:rPr>
        <w:t>日</w:t>
      </w:r>
      <w:r>
        <w:rPr>
          <w:rFonts w:hint="eastAsia" w:ascii="宋体" w:hAnsi="宋体" w:cs="宋体"/>
          <w:color w:val="000000" w:themeColor="text1"/>
          <w:sz w:val="24"/>
          <w14:textFill>
            <w14:solidFill>
              <w14:schemeClr w14:val="tx1"/>
            </w14:solidFill>
          </w14:textFill>
        </w:rPr>
        <w:t>（北京时间，法定节假日除外）</w:t>
      </w:r>
    </w:p>
    <w:p w14:paraId="5990A849">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0702D522">
      <w:pPr>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D706F60">
      <w:pPr>
        <w:autoSpaceDE w:val="0"/>
        <w:autoSpaceDN w:val="0"/>
        <w:spacing w:line="500" w:lineRule="exact"/>
        <w:ind w:firstLine="54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售价：0</w:t>
      </w:r>
    </w:p>
    <w:p w14:paraId="01565EF1">
      <w:pPr>
        <w:spacing w:line="500" w:lineRule="exact"/>
        <w:rPr>
          <w:color w:val="000000" w:themeColor="text1"/>
          <w:sz w:val="24"/>
          <w14:textFill>
            <w14:solidFill>
              <w14:schemeClr w14:val="tx1"/>
            </w14:solidFill>
          </w14:textFill>
        </w:rPr>
      </w:pPr>
      <w:bookmarkStart w:id="13" w:name="_Toc35393801"/>
      <w:bookmarkStart w:id="14" w:name="_Toc35393632"/>
      <w:bookmarkStart w:id="15" w:name="_Toc28359015"/>
      <w:bookmarkStart w:id="16" w:name="_Toc28359092"/>
      <w:r>
        <w:rPr>
          <w:rFonts w:hint="eastAsia"/>
          <w:color w:val="000000" w:themeColor="text1"/>
          <w:sz w:val="24"/>
          <w14:textFill>
            <w14:solidFill>
              <w14:schemeClr w14:val="tx1"/>
            </w14:solidFill>
          </w14:textFill>
        </w:rPr>
        <w:t>四、响应文件提交</w:t>
      </w:r>
      <w:bookmarkEnd w:id="13"/>
      <w:bookmarkEnd w:id="14"/>
      <w:bookmarkEnd w:id="15"/>
      <w:bookmarkEnd w:id="16"/>
    </w:p>
    <w:p w14:paraId="28293F3C">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截止时间：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11</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3</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62E95ADE">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地点：加密电子响应文件须在投标截止时间前通过</w:t>
      </w:r>
      <w:r>
        <w:rPr>
          <w:rFonts w:hint="eastAsia" w:ascii="宋体" w:hAnsi="宋体" w:cs="宋体"/>
          <w:color w:val="000000" w:themeColor="text1"/>
          <w:spacing w:val="-6"/>
          <w:sz w:val="24"/>
          <w14:textFill>
            <w14:solidFill>
              <w14:schemeClr w14:val="tx1"/>
            </w14:solidFill>
          </w14:textFill>
        </w:rPr>
        <w:t>周口市公共资源交易中心网</w:t>
      </w:r>
      <w:r>
        <w:rPr>
          <w:rFonts w:hint="eastAsia" w:ascii="宋体" w:hAnsi="宋体" w:cs="宋体"/>
          <w:color w:val="000000" w:themeColor="text1"/>
          <w:sz w:val="24"/>
          <w14:textFill>
            <w14:solidFill>
              <w14:schemeClr w14:val="tx1"/>
            </w14:solidFill>
          </w14:textFill>
        </w:rPr>
        <w:t>（网址http://jyzx.zhoukou.gov.cn）。</w:t>
      </w:r>
    </w:p>
    <w:p w14:paraId="43942DE2">
      <w:pPr>
        <w:spacing w:line="500" w:lineRule="exact"/>
        <w:rPr>
          <w:color w:val="000000" w:themeColor="text1"/>
          <w:sz w:val="24"/>
          <w14:textFill>
            <w14:solidFill>
              <w14:schemeClr w14:val="tx1"/>
            </w14:solidFill>
          </w14:textFill>
        </w:rPr>
      </w:pPr>
      <w:bookmarkStart w:id="17" w:name="_Toc35393802"/>
      <w:bookmarkStart w:id="18" w:name="_Toc28359093"/>
      <w:bookmarkStart w:id="19" w:name="_Toc35393633"/>
      <w:bookmarkStart w:id="20" w:name="_Toc28359016"/>
      <w:r>
        <w:rPr>
          <w:rFonts w:hint="eastAsia"/>
          <w:color w:val="000000" w:themeColor="text1"/>
          <w:sz w:val="24"/>
          <w14:textFill>
            <w14:solidFill>
              <w14:schemeClr w14:val="tx1"/>
            </w14:solidFill>
          </w14:textFill>
        </w:rPr>
        <w:t>五、开启</w:t>
      </w:r>
      <w:bookmarkEnd w:id="17"/>
      <w:bookmarkEnd w:id="18"/>
      <w:bookmarkEnd w:id="19"/>
      <w:bookmarkEnd w:id="20"/>
    </w:p>
    <w:p w14:paraId="1E357218">
      <w:pPr>
        <w:autoSpaceDE w:val="0"/>
        <w:autoSpaceDN w:val="0"/>
        <w:spacing w:line="500" w:lineRule="exact"/>
        <w:ind w:firstLine="480" w:firstLineChars="200"/>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时间：</w:t>
      </w:r>
      <w:r>
        <w:rPr>
          <w:rFonts w:hint="eastAsia" w:ascii="宋体" w:hAnsi="宋体" w:cs="宋体"/>
          <w:color w:val="000000" w:themeColor="text1"/>
          <w:sz w:val="24"/>
          <w:u w:val="single"/>
          <w14:textFill>
            <w14:solidFill>
              <w14:schemeClr w14:val="tx1"/>
            </w14:solidFill>
          </w14:textFill>
        </w:rPr>
        <w:t>2025</w:t>
      </w:r>
      <w:r>
        <w:rPr>
          <w:rFonts w:hint="eastAsia" w:ascii="宋体" w:hAnsi="宋体" w:cs="宋体"/>
          <w:bCs/>
          <w:color w:val="000000" w:themeColor="text1"/>
          <w:sz w:val="24"/>
          <w:u w:val="single"/>
          <w14:textFill>
            <w14:solidFill>
              <w14:schemeClr w14:val="tx1"/>
            </w14:solidFill>
          </w14:textFill>
        </w:rPr>
        <w:t>年</w:t>
      </w:r>
      <w:r>
        <w:rPr>
          <w:rFonts w:hint="eastAsia" w:ascii="宋体" w:hAnsi="宋体" w:cs="宋体"/>
          <w:bCs/>
          <w:color w:val="000000" w:themeColor="text1"/>
          <w:sz w:val="24"/>
          <w:u w:val="single"/>
          <w:lang w:val="en-US" w:eastAsia="zh-CN"/>
          <w14:textFill>
            <w14:solidFill>
              <w14:schemeClr w14:val="tx1"/>
            </w14:solidFill>
          </w14:textFill>
        </w:rPr>
        <w:t>11</w:t>
      </w:r>
      <w:r>
        <w:rPr>
          <w:rFonts w:hint="eastAsia" w:ascii="宋体" w:hAnsi="宋体" w:cs="宋体"/>
          <w:bCs/>
          <w:color w:val="000000" w:themeColor="text1"/>
          <w:sz w:val="24"/>
          <w:u w:val="single"/>
          <w14:textFill>
            <w14:solidFill>
              <w14:schemeClr w14:val="tx1"/>
            </w14:solidFill>
          </w14:textFill>
        </w:rPr>
        <w:t>月</w:t>
      </w:r>
      <w:r>
        <w:rPr>
          <w:rFonts w:hint="eastAsia" w:ascii="宋体" w:hAnsi="宋体" w:cs="宋体"/>
          <w:bCs/>
          <w:color w:val="000000" w:themeColor="text1"/>
          <w:sz w:val="24"/>
          <w:u w:val="single"/>
          <w:lang w:val="en-US" w:eastAsia="zh-CN"/>
          <w14:textFill>
            <w14:solidFill>
              <w14:schemeClr w14:val="tx1"/>
            </w14:solidFill>
          </w14:textFill>
        </w:rPr>
        <w:t>3</w:t>
      </w:r>
      <w:r>
        <w:rPr>
          <w:rFonts w:hint="eastAsia" w:ascii="宋体" w:hAnsi="宋体" w:cs="宋体"/>
          <w:bCs/>
          <w:color w:val="000000" w:themeColor="text1"/>
          <w:sz w:val="24"/>
          <w:u w:val="single"/>
          <w14:textFill>
            <w14:solidFill>
              <w14:schemeClr w14:val="tx1"/>
            </w14:solidFill>
          </w14:textFill>
        </w:rPr>
        <w:t>日10点00分</w:t>
      </w:r>
      <w:r>
        <w:rPr>
          <w:rFonts w:hint="eastAsia" w:ascii="宋体" w:hAnsi="宋体" w:cs="宋体"/>
          <w:bCs/>
          <w:color w:val="000000" w:themeColor="text1"/>
          <w:sz w:val="24"/>
          <w14:textFill>
            <w14:solidFill>
              <w14:schemeClr w14:val="tx1"/>
            </w14:solidFill>
          </w14:textFill>
        </w:rPr>
        <w:t>（北京时间）</w:t>
      </w:r>
    </w:p>
    <w:p w14:paraId="0D9CD3F1">
      <w:pPr>
        <w:autoSpaceDE w:val="0"/>
        <w:autoSpaceDN w:val="0"/>
        <w:spacing w:line="500" w:lineRule="exact"/>
        <w:ind w:firstLine="480" w:firstLineChars="200"/>
        <w:jc w:val="left"/>
        <w:rPr>
          <w:rFonts w:ascii="宋体" w:hAnsi="宋体" w:cs="宋体"/>
          <w:bCs/>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地点：周口市公共资源交易中心开标室</w:t>
      </w:r>
    </w:p>
    <w:p w14:paraId="0162075B">
      <w:pPr>
        <w:spacing w:line="500" w:lineRule="exact"/>
        <w:rPr>
          <w:color w:val="000000" w:themeColor="text1"/>
          <w:sz w:val="24"/>
          <w14:textFill>
            <w14:solidFill>
              <w14:schemeClr w14:val="tx1"/>
            </w14:solidFill>
          </w14:textFill>
        </w:rPr>
      </w:pPr>
      <w:bookmarkStart w:id="21" w:name="_Toc28359017"/>
      <w:bookmarkStart w:id="22" w:name="_Toc35393634"/>
      <w:bookmarkStart w:id="23" w:name="_Toc28359094"/>
      <w:bookmarkStart w:id="24" w:name="_Toc35393803"/>
      <w:r>
        <w:rPr>
          <w:rFonts w:hint="eastAsia"/>
          <w:color w:val="000000" w:themeColor="text1"/>
          <w:sz w:val="24"/>
          <w14:textFill>
            <w14:solidFill>
              <w14:schemeClr w14:val="tx1"/>
            </w14:solidFill>
          </w14:textFill>
        </w:rPr>
        <w:t>六、公告期限</w:t>
      </w:r>
      <w:bookmarkEnd w:id="21"/>
      <w:bookmarkEnd w:id="22"/>
      <w:bookmarkEnd w:id="23"/>
      <w:bookmarkEnd w:id="24"/>
    </w:p>
    <w:p w14:paraId="6A72C448">
      <w:pPr>
        <w:autoSpaceDE w:val="0"/>
        <w:autoSpaceDN w:val="0"/>
        <w:spacing w:line="50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自本公告发布之日起3个工作日。</w:t>
      </w:r>
    </w:p>
    <w:p w14:paraId="261DB0E1">
      <w:pPr>
        <w:spacing w:line="500" w:lineRule="exact"/>
        <w:rPr>
          <w:color w:val="000000" w:themeColor="text1"/>
          <w:sz w:val="24"/>
          <w14:textFill>
            <w14:solidFill>
              <w14:schemeClr w14:val="tx1"/>
            </w14:solidFill>
          </w14:textFill>
        </w:rPr>
      </w:pPr>
      <w:bookmarkStart w:id="25" w:name="_Toc35393635"/>
      <w:bookmarkStart w:id="26" w:name="_Toc35393804"/>
      <w:r>
        <w:rPr>
          <w:rFonts w:hint="eastAsia"/>
          <w:color w:val="000000" w:themeColor="text1"/>
          <w:sz w:val="24"/>
          <w14:textFill>
            <w14:solidFill>
              <w14:schemeClr w14:val="tx1"/>
            </w14:solidFill>
          </w14:textFill>
        </w:rPr>
        <w:t>七、其他补充事宜</w:t>
      </w:r>
      <w:bookmarkEnd w:id="25"/>
      <w:bookmarkEnd w:id="26"/>
    </w:p>
    <w:p w14:paraId="2A229EB6">
      <w:pPr>
        <w:spacing w:line="500" w:lineRule="exact"/>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w:t>
      </w:r>
    </w:p>
    <w:p w14:paraId="04336AC6">
      <w:pPr>
        <w:spacing w:line="500" w:lineRule="exact"/>
        <w:rPr>
          <w:color w:val="000000" w:themeColor="text1"/>
          <w:sz w:val="24"/>
          <w14:textFill>
            <w14:solidFill>
              <w14:schemeClr w14:val="tx1"/>
            </w14:solidFill>
          </w14:textFill>
        </w:rPr>
      </w:pPr>
      <w:bookmarkStart w:id="27" w:name="_Toc35393636"/>
      <w:bookmarkStart w:id="28" w:name="_Toc28359095"/>
      <w:bookmarkStart w:id="29" w:name="_Toc35393805"/>
      <w:bookmarkStart w:id="30" w:name="_Toc28359018"/>
      <w:r>
        <w:rPr>
          <w:rFonts w:hint="eastAsia"/>
          <w:color w:val="000000" w:themeColor="text1"/>
          <w:sz w:val="24"/>
          <w14:textFill>
            <w14:solidFill>
              <w14:schemeClr w14:val="tx1"/>
            </w14:solidFill>
          </w14:textFill>
        </w:rPr>
        <w:t>八、凡对本次采购提出询问，请按以下方式联系</w:t>
      </w:r>
      <w:bookmarkEnd w:id="27"/>
      <w:bookmarkEnd w:id="28"/>
      <w:bookmarkEnd w:id="29"/>
      <w:bookmarkEnd w:id="30"/>
    </w:p>
    <w:p w14:paraId="443CDDF3">
      <w:pPr>
        <w:spacing w:line="500" w:lineRule="exact"/>
        <w:ind w:firstLine="480"/>
        <w:jc w:val="left"/>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1.采购人信息</w:t>
      </w:r>
    </w:p>
    <w:p w14:paraId="1796E0B6">
      <w:pPr>
        <w:spacing w:line="360" w:lineRule="auto"/>
        <w:ind w:firstLine="480"/>
        <w:jc w:val="left"/>
        <w:rPr>
          <w:rFonts w:ascii="宋体" w:hAnsi="宋体" w:cs="宋体"/>
          <w:color w:val="000000" w:themeColor="text1"/>
          <w:kern w:val="0"/>
          <w:sz w:val="24"/>
          <w:szCs w:val="22"/>
          <w14:textFill>
            <w14:solidFill>
              <w14:schemeClr w14:val="tx1"/>
            </w14:solidFill>
          </w14:textFill>
        </w:rPr>
      </w:pPr>
      <w:bookmarkStart w:id="31" w:name="_Toc28359009"/>
      <w:bookmarkStart w:id="32" w:name="_Toc28359086"/>
      <w:r>
        <w:rPr>
          <w:rFonts w:hint="eastAsia" w:ascii="宋体" w:hAnsi="宋体" w:cs="宋体"/>
          <w:color w:val="000000" w:themeColor="text1"/>
          <w:kern w:val="0"/>
          <w:sz w:val="24"/>
          <w:szCs w:val="22"/>
          <w14:textFill>
            <w14:solidFill>
              <w14:schemeClr w14:val="tx1"/>
            </w14:solidFill>
          </w14:textFill>
        </w:rPr>
        <w:t>名称：西华县农业农村局</w:t>
      </w:r>
    </w:p>
    <w:p w14:paraId="12376117">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地址：西华县境内</w:t>
      </w:r>
    </w:p>
    <w:p w14:paraId="64587A48">
      <w:pPr>
        <w:adjustRightInd w:val="0"/>
        <w:snapToGrid w:val="0"/>
        <w:spacing w:line="500" w:lineRule="exact"/>
        <w:ind w:firstLine="480" w:firstLineChars="20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项目联系人：张永生      联系方式：13683943891</w:t>
      </w:r>
    </w:p>
    <w:p w14:paraId="50988476">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1"/>
      <w:bookmarkEnd w:id="32"/>
    </w:p>
    <w:p w14:paraId="197FFB65">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w:t>
      </w:r>
    </w:p>
    <w:p w14:paraId="0A99ADB4">
      <w:pPr>
        <w:adjustRightInd w:val="0"/>
        <w:snapToGrid w:val="0"/>
        <w:spacing w:line="50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4EC1171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王硕</w:t>
      </w:r>
      <w:r>
        <w:rPr>
          <w:rFonts w:hint="eastAsia" w:ascii="宋体" w:hAnsi="宋体" w:cs="宋体"/>
          <w:color w:val="000000" w:themeColor="text1"/>
          <w:sz w:val="24"/>
          <w14:textFill>
            <w14:solidFill>
              <w14:schemeClr w14:val="tx1"/>
            </w14:solidFill>
          </w14:textFill>
        </w:rPr>
        <w:t xml:space="preserve">      联系方式：</w:t>
      </w:r>
      <w:bookmarkStart w:id="33" w:name="_Toc28359010"/>
      <w:bookmarkStart w:id="34" w:name="_Toc28359087"/>
      <w:r>
        <w:rPr>
          <w:rFonts w:ascii="宋体" w:hAnsi="宋体" w:cs="宋体"/>
          <w:color w:val="000000" w:themeColor="text1"/>
          <w:sz w:val="24"/>
          <w14:textFill>
            <w14:solidFill>
              <w14:schemeClr w14:val="tx1"/>
            </w14:solidFill>
          </w14:textFill>
        </w:rPr>
        <w:t>0394-8106517</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13525741688</w:t>
      </w:r>
      <w:r>
        <w:rPr>
          <w:rFonts w:hint="eastAsia" w:ascii="宋体" w:hAnsi="宋体" w:cs="宋体"/>
          <w:color w:val="000000" w:themeColor="text1"/>
          <w:sz w:val="24"/>
          <w14:textFill>
            <w14:solidFill>
              <w14:schemeClr w14:val="tx1"/>
            </w14:solidFill>
          </w14:textFill>
        </w:rPr>
        <w:t xml:space="preserve">  </w:t>
      </w:r>
    </w:p>
    <w:bookmarkEnd w:id="33"/>
    <w:bookmarkEnd w:id="34"/>
    <w:p w14:paraId="3397A5A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3.监督单位：西华县采购办</w:t>
      </w:r>
    </w:p>
    <w:p w14:paraId="7C11322D">
      <w:pPr>
        <w:spacing w:line="360" w:lineRule="auto"/>
        <w:ind w:firstLine="480"/>
        <w:jc w:val="left"/>
        <w:rPr>
          <w:rFonts w:ascii="宋体" w:hAnsi="宋体" w:cs="宋体"/>
          <w:color w:val="000000" w:themeColor="text1"/>
          <w:kern w:val="0"/>
          <w:sz w:val="24"/>
          <w:szCs w:val="22"/>
          <w14:textFill>
            <w14:solidFill>
              <w14:schemeClr w14:val="tx1"/>
            </w14:solidFill>
          </w14:textFill>
        </w:rPr>
      </w:pPr>
      <w:r>
        <w:rPr>
          <w:rFonts w:hint="eastAsia" w:ascii="宋体" w:hAnsi="宋体" w:cs="宋体"/>
          <w:color w:val="000000" w:themeColor="text1"/>
          <w:kern w:val="0"/>
          <w:sz w:val="24"/>
          <w:szCs w:val="22"/>
          <w14:textFill>
            <w14:solidFill>
              <w14:schemeClr w14:val="tx1"/>
            </w14:solidFill>
          </w14:textFill>
        </w:rPr>
        <w:t>联系方式：0394-2551650</w:t>
      </w:r>
    </w:p>
    <w:p w14:paraId="4AC0E40A">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47682C5A">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027A6558">
      <w:pPr>
        <w:pStyle w:val="30"/>
        <w:adjustRightInd w:val="0"/>
        <w:snapToGrid w:val="0"/>
        <w:spacing w:after="0" w:line="500" w:lineRule="exact"/>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w:t>
      </w:r>
    </w:p>
    <w:p w14:paraId="0F0DDEC0">
      <w:pPr>
        <w:pStyle w:val="8"/>
        <w:adjustRightInd w:val="0"/>
        <w:snapToGrid w:val="0"/>
        <w:spacing w:line="500" w:lineRule="exact"/>
        <w:ind w:firstLine="3240" w:firstLineChars="1350"/>
        <w:rPr>
          <w:rFonts w:hint="eastAsia" w:ascii="宋体" w:hAnsi="宋体" w:cs="宋体"/>
          <w:color w:val="000000" w:themeColor="text1"/>
          <w:sz w:val="24"/>
          <w14:textFill>
            <w14:solidFill>
              <w14:schemeClr w14:val="tx1"/>
            </w14:solidFill>
          </w14:textFill>
        </w:rPr>
      </w:pPr>
    </w:p>
    <w:p w14:paraId="5CD741D8">
      <w:pPr>
        <w:pStyle w:val="8"/>
        <w:adjustRightInd w:val="0"/>
        <w:snapToGrid w:val="0"/>
        <w:spacing w:line="500" w:lineRule="exact"/>
        <w:ind w:firstLine="3240" w:firstLineChars="1350"/>
        <w:rPr>
          <w:rFonts w:hint="eastAsia" w:ascii="宋体" w:hAnsi="宋体" w:cs="宋体"/>
          <w:color w:val="000000" w:themeColor="text1"/>
          <w:sz w:val="24"/>
          <w14:textFill>
            <w14:solidFill>
              <w14:schemeClr w14:val="tx1"/>
            </w14:solidFill>
          </w14:textFill>
        </w:rPr>
      </w:pPr>
    </w:p>
    <w:p w14:paraId="708C59B3">
      <w:pPr>
        <w:pStyle w:val="8"/>
        <w:adjustRightInd w:val="0"/>
        <w:snapToGrid w:val="0"/>
        <w:spacing w:line="500" w:lineRule="exact"/>
        <w:ind w:firstLine="3240" w:firstLineChars="1350"/>
        <w:rPr>
          <w:rFonts w:hint="eastAsia" w:ascii="宋体" w:hAnsi="宋体" w:cs="宋体"/>
          <w:color w:val="000000" w:themeColor="text1"/>
          <w:sz w:val="24"/>
          <w14:textFill>
            <w14:solidFill>
              <w14:schemeClr w14:val="tx1"/>
            </w14:solidFill>
          </w14:textFill>
        </w:rPr>
      </w:pPr>
    </w:p>
    <w:p w14:paraId="1A993542">
      <w:pPr>
        <w:pStyle w:val="8"/>
        <w:adjustRightInd w:val="0"/>
        <w:snapToGrid w:val="0"/>
        <w:spacing w:line="500" w:lineRule="exact"/>
        <w:ind w:firstLine="3240" w:firstLineChars="1350"/>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2B312071">
      <w:pPr>
        <w:spacing w:line="50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2025年</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23</w:t>
      </w:r>
      <w:r>
        <w:rPr>
          <w:rFonts w:hint="eastAsia" w:ascii="宋体" w:hAnsi="宋体" w:cs="宋体"/>
          <w:color w:val="000000" w:themeColor="text1"/>
          <w:sz w:val="24"/>
          <w14:textFill>
            <w14:solidFill>
              <w14:schemeClr w14:val="tx1"/>
            </w14:solidFill>
          </w14:textFill>
        </w:rPr>
        <w:t>日</w:t>
      </w:r>
    </w:p>
    <w:p w14:paraId="28E340DA">
      <w:pPr>
        <w:spacing w:line="500" w:lineRule="exact"/>
        <w:jc w:val="center"/>
        <w:rPr>
          <w:rFonts w:ascii="宋体" w:hAnsi="宋体" w:cs="宋体"/>
          <w:color w:val="000000" w:themeColor="text1"/>
          <w:sz w:val="24"/>
          <w14:textFill>
            <w14:solidFill>
              <w14:schemeClr w14:val="tx1"/>
            </w14:solidFill>
          </w14:textFill>
        </w:rPr>
      </w:pPr>
    </w:p>
    <w:p w14:paraId="50B50CF4">
      <w:pPr>
        <w:jc w:val="center"/>
        <w:rPr>
          <w:rFonts w:ascii="宋体" w:hAnsi="宋体" w:cs="宋体"/>
          <w:color w:val="000000" w:themeColor="text1"/>
          <w:sz w:val="24"/>
          <w14:textFill>
            <w14:solidFill>
              <w14:schemeClr w14:val="tx1"/>
            </w14:solidFill>
          </w14:textFill>
        </w:rPr>
      </w:pPr>
    </w:p>
    <w:p w14:paraId="016D908E">
      <w:pPr>
        <w:jc w:val="center"/>
        <w:rPr>
          <w:rFonts w:ascii="宋体" w:hAnsi="宋体" w:cs="宋体"/>
          <w:color w:val="000000" w:themeColor="text1"/>
          <w:sz w:val="24"/>
          <w14:textFill>
            <w14:solidFill>
              <w14:schemeClr w14:val="tx1"/>
            </w14:solidFill>
          </w14:textFill>
        </w:rPr>
      </w:pPr>
    </w:p>
    <w:p w14:paraId="35FF9492">
      <w:pPr>
        <w:pStyle w:val="22"/>
        <w:ind w:firstLine="3213" w:firstLineChars="1000"/>
        <w:jc w:val="both"/>
        <w:rPr>
          <w:color w:val="000000" w:themeColor="text1"/>
          <w14:textFill>
            <w14:solidFill>
              <w14:schemeClr w14:val="tx1"/>
            </w14:solidFill>
          </w14:textFill>
        </w:rPr>
      </w:pPr>
      <w:bookmarkStart w:id="35" w:name="_Toc195875464"/>
      <w:r>
        <w:rPr>
          <w:rFonts w:hint="eastAsia"/>
          <w:color w:val="000000" w:themeColor="text1"/>
          <w14:textFill>
            <w14:solidFill>
              <w14:schemeClr w14:val="tx1"/>
            </w14:solidFill>
          </w14:textFill>
        </w:rPr>
        <w:t>第二章    供应商须知</w:t>
      </w:r>
      <w:bookmarkEnd w:id="35"/>
    </w:p>
    <w:tbl>
      <w:tblPr>
        <w:tblStyle w:val="25"/>
        <w:tblW w:w="9859"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250"/>
        <w:gridCol w:w="6834"/>
      </w:tblGrid>
      <w:tr w14:paraId="7D95B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59" w:type="dxa"/>
            <w:gridSpan w:val="3"/>
            <w:vAlign w:val="center"/>
          </w:tcPr>
          <w:p w14:paraId="07C318E3">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7A54F5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775" w:type="dxa"/>
            <w:vAlign w:val="center"/>
          </w:tcPr>
          <w:p w14:paraId="5A939164">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250" w:type="dxa"/>
            <w:vAlign w:val="center"/>
          </w:tcPr>
          <w:p w14:paraId="07532C4F">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834" w:type="dxa"/>
            <w:vAlign w:val="center"/>
          </w:tcPr>
          <w:p w14:paraId="10935BE4">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3AE8FD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775" w:type="dxa"/>
            <w:vAlign w:val="center"/>
          </w:tcPr>
          <w:p w14:paraId="666C6AC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0F63AE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834" w:type="dxa"/>
            <w:vAlign w:val="center"/>
          </w:tcPr>
          <w:p w14:paraId="7724003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项目名称：西华县农业农村局2025年牛羊布病防疫政府购买第三方服务项目</w:t>
            </w:r>
          </w:p>
          <w:p w14:paraId="10743E9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采购内容：政府购买第三方社会化防疫组织，对全县区域内应免牛、羊实施布鲁氏菌病免疫。</w:t>
            </w:r>
          </w:p>
          <w:p w14:paraId="06F1947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采购人：西华县农业农村局</w:t>
            </w:r>
          </w:p>
          <w:p w14:paraId="143D7B8D">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603AAE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trPr>
        <w:tc>
          <w:tcPr>
            <w:tcW w:w="775" w:type="dxa"/>
            <w:vAlign w:val="center"/>
          </w:tcPr>
          <w:p w14:paraId="426A4CB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18B04FA">
            <w:pPr>
              <w:spacing w:before="156"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834" w:type="dxa"/>
            <w:vAlign w:val="center"/>
          </w:tcPr>
          <w:p w14:paraId="75D8BC34">
            <w:pPr>
              <w:spacing w:before="156"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6D19D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775" w:type="dxa"/>
            <w:vAlign w:val="center"/>
          </w:tcPr>
          <w:p w14:paraId="75EB17E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EA798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834" w:type="dxa"/>
            <w:vAlign w:val="center"/>
          </w:tcPr>
          <w:p w14:paraId="55F819BE">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7F48D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75" w:type="dxa"/>
            <w:vAlign w:val="center"/>
          </w:tcPr>
          <w:p w14:paraId="410EA09E">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19EE638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834" w:type="dxa"/>
            <w:vAlign w:val="center"/>
          </w:tcPr>
          <w:p w14:paraId="27285D43">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199FD6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3DEAB5D3">
            <w:pPr>
              <w:numPr>
                <w:ilvl w:val="0"/>
                <w:numId w:val="1"/>
              </w:numPr>
              <w:spacing w:before="156" w:beforeLines="50"/>
              <w:rPr>
                <w:rFonts w:ascii="宋体" w:hAnsi="宋体" w:cs="宋体"/>
                <w:color w:val="000000" w:themeColor="text1"/>
                <w:sz w:val="24"/>
                <w14:textFill>
                  <w14:solidFill>
                    <w14:schemeClr w14:val="tx1"/>
                  </w14:solidFill>
                </w14:textFill>
              </w:rPr>
            </w:pPr>
          </w:p>
        </w:tc>
        <w:tc>
          <w:tcPr>
            <w:tcW w:w="2250" w:type="dxa"/>
            <w:vAlign w:val="center"/>
          </w:tcPr>
          <w:p w14:paraId="0D085A7E">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834" w:type="dxa"/>
            <w:vAlign w:val="center"/>
          </w:tcPr>
          <w:p w14:paraId="2B5B97B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58B6AB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75" w:type="dxa"/>
            <w:vAlign w:val="center"/>
          </w:tcPr>
          <w:p w14:paraId="41D000E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1E60026">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834" w:type="dxa"/>
            <w:vAlign w:val="center"/>
          </w:tcPr>
          <w:p w14:paraId="6B2D1A87">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报价包括本项目所招标的服务、保险、税费、验收等（采购项目技术规格、参数及要求）。</w:t>
            </w:r>
          </w:p>
        </w:tc>
      </w:tr>
      <w:tr w14:paraId="61742E1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775" w:type="dxa"/>
            <w:vAlign w:val="center"/>
          </w:tcPr>
          <w:p w14:paraId="5D8809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1D6E63">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834" w:type="dxa"/>
            <w:vAlign w:val="center"/>
          </w:tcPr>
          <w:p w14:paraId="26153D06">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79857B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tcW w:w="775" w:type="dxa"/>
            <w:vAlign w:val="center"/>
          </w:tcPr>
          <w:p w14:paraId="3EEA002D">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37EBB6A">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834" w:type="dxa"/>
            <w:vAlign w:val="center"/>
          </w:tcPr>
          <w:p w14:paraId="2B2B357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1F088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775" w:type="dxa"/>
            <w:vAlign w:val="center"/>
          </w:tcPr>
          <w:p w14:paraId="6BB4B6B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BD958F6">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834" w:type="dxa"/>
            <w:vAlign w:val="center"/>
          </w:tcPr>
          <w:p w14:paraId="673925B7">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响应文件封面须包含项目名称、项目编号、供应商名称、地址、联系人及联系电话等内容。</w:t>
            </w:r>
          </w:p>
        </w:tc>
      </w:tr>
      <w:tr w14:paraId="32203E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78B8F2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7A589017">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834" w:type="dxa"/>
            <w:vAlign w:val="center"/>
          </w:tcPr>
          <w:p w14:paraId="694B839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3ED95F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39713F3">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AD7347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834" w:type="dxa"/>
            <w:vAlign w:val="center"/>
          </w:tcPr>
          <w:p w14:paraId="347544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6DF38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440EED6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1832726A">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834" w:type="dxa"/>
            <w:vAlign w:val="center"/>
          </w:tcPr>
          <w:p w14:paraId="48AC601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937BC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75" w:type="dxa"/>
            <w:vAlign w:val="center"/>
          </w:tcPr>
          <w:p w14:paraId="6BCB3EF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4FE4572">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834" w:type="dxa"/>
            <w:vAlign w:val="center"/>
          </w:tcPr>
          <w:p w14:paraId="6E9900FF">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（见磋商公告） </w:t>
            </w:r>
          </w:p>
        </w:tc>
      </w:tr>
      <w:tr w14:paraId="60F9D6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0BF39922">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E84D808">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834" w:type="dxa"/>
            <w:vAlign w:val="center"/>
          </w:tcPr>
          <w:p w14:paraId="62529683">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30CD4649">
            <w:pPr>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宋体" w:hAnsi="宋体"/>
                <w:color w:val="000000" w:themeColor="text1"/>
                <w14:textFill>
                  <w14:solidFill>
                    <w14:schemeClr w14:val="tx1"/>
                  </w14:solidFill>
                </w14:textFill>
              </w:rPr>
              <w:t>http://jyzx.zhoukou.gov.cn）</w:t>
            </w:r>
          </w:p>
          <w:p w14:paraId="7546BC85">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14E5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75" w:type="dxa"/>
            <w:vAlign w:val="center"/>
          </w:tcPr>
          <w:p w14:paraId="0A967006">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A3D68A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834" w:type="dxa"/>
            <w:vAlign w:val="center"/>
          </w:tcPr>
          <w:p w14:paraId="559FC010">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（见磋商公告）</w:t>
            </w:r>
          </w:p>
        </w:tc>
      </w:tr>
      <w:tr w14:paraId="33CAFA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775" w:type="dxa"/>
            <w:vAlign w:val="center"/>
          </w:tcPr>
          <w:p w14:paraId="3C2DDE0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637FC6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834" w:type="dxa"/>
            <w:vAlign w:val="center"/>
          </w:tcPr>
          <w:p w14:paraId="4C868A53">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4BB253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2BEEAF10">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92098C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834" w:type="dxa"/>
            <w:vAlign w:val="center"/>
          </w:tcPr>
          <w:p w14:paraId="7198DCBE">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3E207F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trPr>
        <w:tc>
          <w:tcPr>
            <w:tcW w:w="775" w:type="dxa"/>
            <w:vAlign w:val="center"/>
          </w:tcPr>
          <w:p w14:paraId="7E55230A">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579FB6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834" w:type="dxa"/>
            <w:vAlign w:val="center"/>
          </w:tcPr>
          <w:p w14:paraId="0F13B1AD">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4CFD9150">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7415E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775" w:type="dxa"/>
            <w:vAlign w:val="center"/>
          </w:tcPr>
          <w:p w14:paraId="2F56546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2684C90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834" w:type="dxa"/>
            <w:vAlign w:val="center"/>
          </w:tcPr>
          <w:p w14:paraId="0084C2B3">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4A4133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75" w:type="dxa"/>
            <w:vAlign w:val="center"/>
          </w:tcPr>
          <w:p w14:paraId="6D1C8644">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6ABBCF">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834" w:type="dxa"/>
            <w:vAlign w:val="center"/>
          </w:tcPr>
          <w:p w14:paraId="5BB53C81">
            <w:pPr>
              <w:autoSpaceDE w:val="0"/>
              <w:autoSpaceDN w:val="0"/>
              <w:spacing w:line="360" w:lineRule="auto"/>
              <w:rPr>
                <w:rFonts w:ascii="宋体" w:hAnsi="宋体" w:cs="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合同签订后45日历天</w:t>
            </w:r>
          </w:p>
        </w:tc>
      </w:tr>
      <w:tr w14:paraId="34CE9C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775" w:type="dxa"/>
            <w:vAlign w:val="center"/>
          </w:tcPr>
          <w:p w14:paraId="12DDB5EB">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52164CBF">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w:t>
            </w:r>
          </w:p>
        </w:tc>
        <w:tc>
          <w:tcPr>
            <w:tcW w:w="6834" w:type="dxa"/>
            <w:vAlign w:val="center"/>
          </w:tcPr>
          <w:p w14:paraId="62CE3BAF">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免疫服务完成后，验收不合格的，由中标供应商补免补防，直至验收合格；全部验收合格后30日内根据实际免疫数量据实结算。</w:t>
            </w:r>
          </w:p>
        </w:tc>
      </w:tr>
      <w:tr w14:paraId="140B22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21DDF248">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4C8F7127">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6834" w:type="dxa"/>
            <w:vAlign w:val="center"/>
          </w:tcPr>
          <w:p w14:paraId="2748D5BA">
            <w:pPr>
              <w:tabs>
                <w:tab w:val="left" w:pos="8640"/>
              </w:tabs>
              <w:jc w:val="left"/>
              <w:rPr>
                <w:rFonts w:ascii="宋体" w:hAnsi="宋体" w:cs="宋体"/>
                <w:b/>
                <w:bCs/>
                <w:color w:val="000000" w:themeColor="text1"/>
                <w:sz w:val="24"/>
                <w:u w:val="single"/>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p>
        </w:tc>
      </w:tr>
      <w:tr w14:paraId="730882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B425F55">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0C4FEC3D">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质量</w:t>
            </w:r>
          </w:p>
        </w:tc>
        <w:tc>
          <w:tcPr>
            <w:tcW w:w="6834" w:type="dxa"/>
            <w:vAlign w:val="center"/>
          </w:tcPr>
          <w:p w14:paraId="7126A804">
            <w:pPr>
              <w:tabs>
                <w:tab w:val="left" w:pos="8640"/>
              </w:tabs>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合格</w:t>
            </w:r>
          </w:p>
        </w:tc>
      </w:tr>
      <w:tr w14:paraId="332BA8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75" w:type="dxa"/>
            <w:vAlign w:val="center"/>
          </w:tcPr>
          <w:p w14:paraId="0641E2CF">
            <w:pPr>
              <w:numPr>
                <w:ilvl w:val="0"/>
                <w:numId w:val="1"/>
              </w:numPr>
              <w:spacing w:before="156" w:beforeLines="50"/>
              <w:jc w:val="center"/>
              <w:rPr>
                <w:rFonts w:ascii="宋体" w:hAnsi="宋体" w:cs="宋体"/>
                <w:color w:val="000000" w:themeColor="text1"/>
                <w:sz w:val="24"/>
                <w14:textFill>
                  <w14:solidFill>
                    <w14:schemeClr w14:val="tx1"/>
                  </w14:solidFill>
                </w14:textFill>
              </w:rPr>
            </w:pPr>
          </w:p>
        </w:tc>
        <w:tc>
          <w:tcPr>
            <w:tcW w:w="2250" w:type="dxa"/>
            <w:vAlign w:val="center"/>
          </w:tcPr>
          <w:p w14:paraId="3F512CAE">
            <w:pPr>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6834" w:type="dxa"/>
            <w:vAlign w:val="center"/>
          </w:tcPr>
          <w:p w14:paraId="42C53F98">
            <w:pP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农、林、牧、渔业。</w:t>
            </w:r>
          </w:p>
        </w:tc>
      </w:tr>
    </w:tbl>
    <w:p w14:paraId="03BB9C9E">
      <w:pPr>
        <w:pStyle w:val="24"/>
        <w:ind w:firstLine="0" w:firstLineChars="0"/>
        <w:rPr>
          <w:rFonts w:ascii="宋体" w:hAnsi="宋体" w:eastAsia="宋体" w:cs="宋体"/>
          <w:b/>
          <w:color w:val="000000" w:themeColor="text1"/>
          <w:sz w:val="30"/>
          <w:szCs w:val="30"/>
          <w14:textFill>
            <w14:solidFill>
              <w14:schemeClr w14:val="tx1"/>
            </w14:solidFill>
          </w14:textFill>
        </w:rPr>
      </w:pPr>
    </w:p>
    <w:p w14:paraId="0494BD9F">
      <w:pPr>
        <w:spacing w:line="720" w:lineRule="auto"/>
        <w:jc w:val="center"/>
        <w:rPr>
          <w:rFonts w:ascii="宋体" w:hAnsi="宋体" w:cs="宋体"/>
          <w:b/>
          <w:color w:val="000000" w:themeColor="text1"/>
          <w:sz w:val="30"/>
          <w:szCs w:val="30"/>
          <w14:textFill>
            <w14:solidFill>
              <w14:schemeClr w14:val="tx1"/>
            </w14:solidFill>
          </w14:textFill>
        </w:rPr>
      </w:pPr>
    </w:p>
    <w:p w14:paraId="54FB7B67">
      <w:pPr>
        <w:spacing w:line="720" w:lineRule="auto"/>
        <w:jc w:val="center"/>
        <w:rPr>
          <w:rFonts w:ascii="宋体" w:hAnsi="宋体" w:cs="宋体"/>
          <w:b/>
          <w:color w:val="000000" w:themeColor="text1"/>
          <w:sz w:val="30"/>
          <w:szCs w:val="30"/>
          <w14:textFill>
            <w14:solidFill>
              <w14:schemeClr w14:val="tx1"/>
            </w14:solidFill>
          </w14:textFill>
        </w:rPr>
      </w:pPr>
    </w:p>
    <w:p w14:paraId="5CCBF177">
      <w:pPr>
        <w:spacing w:line="720" w:lineRule="auto"/>
        <w:jc w:val="center"/>
        <w:rPr>
          <w:rFonts w:ascii="宋体" w:hAnsi="宋体" w:cs="宋体"/>
          <w:b/>
          <w:color w:val="000000" w:themeColor="text1"/>
          <w:sz w:val="30"/>
          <w:szCs w:val="30"/>
          <w14:textFill>
            <w14:solidFill>
              <w14:schemeClr w14:val="tx1"/>
            </w14:solidFill>
          </w14:textFill>
        </w:rPr>
      </w:pPr>
    </w:p>
    <w:p w14:paraId="27FFBCEB">
      <w:pPr>
        <w:spacing w:line="720" w:lineRule="auto"/>
        <w:jc w:val="center"/>
        <w:rPr>
          <w:rFonts w:ascii="宋体" w:hAnsi="宋体" w:cs="宋体"/>
          <w:b/>
          <w:color w:val="000000" w:themeColor="text1"/>
          <w:sz w:val="30"/>
          <w:szCs w:val="30"/>
          <w14:textFill>
            <w14:solidFill>
              <w14:schemeClr w14:val="tx1"/>
            </w14:solidFill>
          </w14:textFill>
        </w:rPr>
      </w:pPr>
    </w:p>
    <w:p w14:paraId="1F5AEE18">
      <w:pPr>
        <w:pStyle w:val="18"/>
        <w:rPr>
          <w:color w:val="000000" w:themeColor="text1"/>
          <w:sz w:val="30"/>
          <w:szCs w:val="30"/>
          <w14:textFill>
            <w14:solidFill>
              <w14:schemeClr w14:val="tx1"/>
            </w14:solidFill>
          </w14:textFill>
        </w:rPr>
      </w:pPr>
      <w:bookmarkStart w:id="36" w:name="_Toc195875465"/>
      <w:r>
        <w:rPr>
          <w:rFonts w:hint="eastAsia"/>
          <w:color w:val="000000" w:themeColor="text1"/>
          <w:sz w:val="30"/>
          <w:szCs w:val="30"/>
          <w14:textFill>
            <w14:solidFill>
              <w14:schemeClr w14:val="tx1"/>
            </w14:solidFill>
          </w14:textFill>
        </w:rPr>
        <w:t>一、总则</w:t>
      </w:r>
      <w:bookmarkEnd w:id="36"/>
    </w:p>
    <w:p w14:paraId="0D418489">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56564999">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4D038D9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58AECB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w:t>
      </w:r>
      <w:r>
        <w:rPr>
          <w:rFonts w:hint="eastAsia" w:ascii="宋体" w:hAnsi="宋体" w:cs="宋体"/>
          <w:b/>
          <w:bCs/>
          <w:color w:val="000000" w:themeColor="text1"/>
          <w:sz w:val="24"/>
          <w14:textFill>
            <w14:solidFill>
              <w14:schemeClr w14:val="tx1"/>
            </w14:solidFill>
          </w14:textFill>
        </w:rPr>
        <w:t>周口市公共资源交易中心政府采购中心</w:t>
      </w:r>
      <w:r>
        <w:rPr>
          <w:rFonts w:hint="eastAsia" w:ascii="宋体" w:hAnsi="宋体" w:cs="宋体"/>
          <w:color w:val="000000" w:themeColor="text1"/>
          <w:sz w:val="24"/>
          <w14:textFill>
            <w14:solidFill>
              <w14:schemeClr w14:val="tx1"/>
            </w14:solidFill>
          </w14:textFill>
        </w:rPr>
        <w:t>。</w:t>
      </w:r>
    </w:p>
    <w:p w14:paraId="6ABA77F0">
      <w:pPr>
        <w:tabs>
          <w:tab w:val="left" w:pos="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b/>
          <w:bCs/>
          <w:color w:val="000000" w:themeColor="text1"/>
          <w:sz w:val="24"/>
          <w14:textFill>
            <w14:solidFill>
              <w14:schemeClr w14:val="tx1"/>
            </w14:solidFill>
          </w14:textFill>
        </w:rPr>
        <w:t xml:space="preserve">  西华县农业农村局</w:t>
      </w:r>
      <w:r>
        <w:rPr>
          <w:rFonts w:hint="eastAsia" w:ascii="宋体" w:hAnsi="宋体" w:cs="宋体"/>
          <w:color w:val="000000" w:themeColor="text1"/>
          <w:sz w:val="24"/>
          <w14:textFill>
            <w14:solidFill>
              <w14:schemeClr w14:val="tx1"/>
            </w14:solidFill>
          </w14:textFill>
        </w:rPr>
        <w:t>　</w:t>
      </w:r>
    </w:p>
    <w:p w14:paraId="05364C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5DB001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2.4“供应商代表”：系指代表供应商参加本次竞争性磋商活动的供应商的法定代表人或其委托代理人。（本项目供应商代表须为本单位正式员工，提供劳动合同或社保缴纳证明。）</w:t>
      </w:r>
    </w:p>
    <w:p w14:paraId="333E30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58D421E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504E7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3D44E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7A9AB01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6681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665F61F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4F4C3E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3224D6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4F2646EF">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02A09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0DB29DD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0CC2F4B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4.1.1符合供应商资格条件（详见第一部分供应商资格条件），合格的供应商须出具声明函，格式自拟。</w:t>
      </w:r>
    </w:p>
    <w:p w14:paraId="535E91E0">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4038444A">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2010DF5E">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A4D2627">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459038D9">
      <w:pPr>
        <w:pStyle w:val="34"/>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3</w:t>
      </w:r>
      <w:r>
        <w:rPr>
          <w:rFonts w:hint="eastAsia" w:hAnsi="宋体" w:eastAsia="宋体"/>
          <w:color w:val="000000" w:themeColor="text1"/>
          <w:sz w:val="24"/>
          <w14:textFill>
            <w14:solidFill>
              <w14:schemeClr w14:val="tx1"/>
            </w14:solidFill>
          </w14:textFill>
        </w:rPr>
        <w:t>符合本竞争性磋商文件规定的供应商资格要求及项目要求的其它条件，并按照要求提供相关证明材料,供应商所提交的涉及投标资格审查、符合性审查的相关证明材料均须标注“与原件一致”字样。</w:t>
      </w:r>
    </w:p>
    <w:p w14:paraId="1A7158CF">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4.4供应商应承诺遵守国家法律、法规有关竞争性磋商的规定。</w:t>
      </w:r>
    </w:p>
    <w:p w14:paraId="5FE046BA">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360376A8">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31C4CEA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0593F3C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490161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4285E721">
      <w:pPr>
        <w:pStyle w:val="18"/>
        <w:rPr>
          <w:color w:val="000000" w:themeColor="text1"/>
          <w:sz w:val="30"/>
          <w:szCs w:val="30"/>
          <w14:textFill>
            <w14:solidFill>
              <w14:schemeClr w14:val="tx1"/>
            </w14:solidFill>
          </w14:textFill>
        </w:rPr>
      </w:pPr>
      <w:bookmarkStart w:id="37" w:name="_Toc195875466"/>
      <w:r>
        <w:rPr>
          <w:rFonts w:hint="eastAsia"/>
          <w:color w:val="000000" w:themeColor="text1"/>
          <w:sz w:val="30"/>
          <w:szCs w:val="30"/>
          <w14:textFill>
            <w14:solidFill>
              <w14:schemeClr w14:val="tx1"/>
            </w14:solidFill>
          </w14:textFill>
        </w:rPr>
        <w:t>二、竞争性磋商文件</w:t>
      </w:r>
      <w:bookmarkEnd w:id="37"/>
    </w:p>
    <w:p w14:paraId="7FC2DF8E">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05E9B9A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6EE873D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07ECDAC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98EB1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6EFE0C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076C26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A8D31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C474EA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072871B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6.4供应商必须详阅竞争性磋商文件的所有条款、文件及表格格式等。供应商须承诺按竞争性磋商文件的要求和规范编制、提交响应性文件，否则将有可能导致响应性文件被拒绝接受或被视为无效。</w:t>
      </w:r>
    </w:p>
    <w:p w14:paraId="3711BAE3">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14152099">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54E80">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7.2供应商应仔细阅读竞争性磋商文件的所有内容，如果有异议在规定的时间内提出，没有异议需做出“无异议”承诺书，承诺书作为响应文件的组织部分，否则为无效响应文件。</w:t>
      </w:r>
    </w:p>
    <w:p w14:paraId="298D8D2A">
      <w:pPr>
        <w:pStyle w:val="18"/>
        <w:rPr>
          <w:color w:val="000000" w:themeColor="text1"/>
          <w:sz w:val="30"/>
          <w:szCs w:val="30"/>
          <w14:textFill>
            <w14:solidFill>
              <w14:schemeClr w14:val="tx1"/>
            </w14:solidFill>
          </w14:textFill>
        </w:rPr>
      </w:pPr>
      <w:bookmarkStart w:id="38" w:name="_Toc195875467"/>
      <w:r>
        <w:rPr>
          <w:rFonts w:hint="eastAsia"/>
          <w:color w:val="000000" w:themeColor="text1"/>
          <w:sz w:val="30"/>
          <w:szCs w:val="30"/>
          <w14:textFill>
            <w14:solidFill>
              <w14:schemeClr w14:val="tx1"/>
            </w14:solidFill>
          </w14:textFill>
        </w:rPr>
        <w:t>三、响应性文件的编制</w:t>
      </w:r>
      <w:bookmarkEnd w:id="38"/>
    </w:p>
    <w:p w14:paraId="5FF47595">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2235750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w:t>
      </w:r>
      <w:r>
        <w:rPr>
          <w:rFonts w:hint="eastAsia" w:ascii="宋体" w:hAnsi="宋体"/>
          <w:color w:val="000000" w:themeColor="text1"/>
          <w:spacing w:val="-3"/>
          <w:sz w:val="24"/>
          <w14:textFill>
            <w14:solidFill>
              <w14:schemeClr w14:val="tx1"/>
            </w14:solidFill>
          </w14:textFill>
        </w:rPr>
        <w:t>并声明所提供的全部资料</w:t>
      </w:r>
      <w:r>
        <w:rPr>
          <w:rFonts w:hint="eastAsia" w:ascii="宋体" w:hAnsi="宋体" w:cs="宋体"/>
          <w:color w:val="000000" w:themeColor="text1"/>
          <w:sz w:val="24"/>
          <w14:textFill>
            <w14:solidFill>
              <w14:schemeClr w14:val="tx1"/>
            </w14:solidFill>
          </w14:textFill>
        </w:rPr>
        <w:t>的真实性、合规性，否则其响应性文件将作为无效处理。</w:t>
      </w:r>
    </w:p>
    <w:p w14:paraId="49656B7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57AFE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21E3362D">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1A892D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0A5170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60EC97E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15E5FBD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2FFB57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75C8218D">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3E5C967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4B3329B0">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9A76EB8">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11.2竞争性磋商文件应编制详细目录、连续页码，除特殊规格的图纸或方案、图片资料等外，均应按A4规格制作；</w:t>
      </w:r>
    </w:p>
    <w:p w14:paraId="6833156C">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B676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36EEAD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12.2供应商需保证自行承担参加本次采购活动有关的全部费用，采购组织人在任何情况下均无义务和责任承担上述费用。</w:t>
      </w:r>
    </w:p>
    <w:p w14:paraId="13192B0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12.3经过磋商后进行的报价为供应商的最终报价。</w:t>
      </w:r>
    </w:p>
    <w:p w14:paraId="778AC6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12.4采购人不接受有选择的报价。</w:t>
      </w:r>
    </w:p>
    <w:p w14:paraId="672D58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12.5最终报价不得超过采购预算。</w:t>
      </w:r>
    </w:p>
    <w:p w14:paraId="17A438C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12.6报价均须以人民币为计算单位。</w:t>
      </w:r>
    </w:p>
    <w:p w14:paraId="5699C5E8">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6DAB0C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13.l响应性文件有效期为自竞争性磋商开始之日起60天，有效期短于此规定的响应性文件将被视为无效。供应商须对此作出承诺，并保证在投标有效期内，不得撤销或修改投标响应文件。</w:t>
      </w:r>
    </w:p>
    <w:p w14:paraId="72AFD5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538FC9FE">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11959EF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AA0925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42D53E5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4521D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4AB2E014">
      <w:pPr>
        <w:pStyle w:val="18"/>
        <w:rPr>
          <w:color w:val="000000" w:themeColor="text1"/>
          <w:sz w:val="30"/>
          <w:szCs w:val="30"/>
          <w14:textFill>
            <w14:solidFill>
              <w14:schemeClr w14:val="tx1"/>
            </w14:solidFill>
          </w14:textFill>
        </w:rPr>
      </w:pPr>
      <w:bookmarkStart w:id="39" w:name="_Toc195875468"/>
      <w:r>
        <w:rPr>
          <w:rFonts w:hint="eastAsia"/>
          <w:color w:val="000000" w:themeColor="text1"/>
          <w:sz w:val="30"/>
          <w:szCs w:val="30"/>
          <w14:textFill>
            <w14:solidFill>
              <w14:schemeClr w14:val="tx1"/>
            </w14:solidFill>
          </w14:textFill>
        </w:rPr>
        <w:t>四、响应性文件的递交</w:t>
      </w:r>
      <w:bookmarkEnd w:id="39"/>
    </w:p>
    <w:p w14:paraId="2FD4475C">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4B3DA37">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CEA179">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192736DB">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0E4EABF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0404FE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6DF01692">
      <w:pPr>
        <w:pStyle w:val="35"/>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7CEBAF2B">
      <w:pPr>
        <w:pStyle w:val="35"/>
        <w:spacing w:line="560" w:lineRule="exact"/>
        <w:ind w:left="279" w:leftChars="133" w:firstLine="240" w:firstLineChars="1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BC3B560">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3A33AE47">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4FFFF45B">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61A215C">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5075E192">
      <w:pPr>
        <w:pStyle w:val="3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251E7F34">
      <w:pPr>
        <w:pStyle w:val="35"/>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2FC4874">
      <w:pPr>
        <w:pStyle w:val="18"/>
        <w:rPr>
          <w:color w:val="000000" w:themeColor="text1"/>
          <w:sz w:val="30"/>
          <w:szCs w:val="30"/>
          <w14:textFill>
            <w14:solidFill>
              <w14:schemeClr w14:val="tx1"/>
            </w14:solidFill>
          </w14:textFill>
        </w:rPr>
      </w:pPr>
      <w:bookmarkStart w:id="40" w:name="_Toc195875469"/>
      <w:r>
        <w:rPr>
          <w:rFonts w:hint="eastAsia"/>
          <w:color w:val="000000" w:themeColor="text1"/>
          <w:sz w:val="30"/>
          <w:szCs w:val="30"/>
          <w14:textFill>
            <w14:solidFill>
              <w14:schemeClr w14:val="tx1"/>
            </w14:solidFill>
          </w14:textFill>
        </w:rPr>
        <w:t>五、竞争性磋商</w:t>
      </w:r>
      <w:bookmarkEnd w:id="40"/>
    </w:p>
    <w:p w14:paraId="0351DE39">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4EE2CFBE">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2A0A40EB">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2E67CCE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76CAF7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8F45B08">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18A31EC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2EDCB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7A531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2CDE696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73C333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460BA48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3CF4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2A34B1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CBEBC1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1AE2E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5683BF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CAE448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202B569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AFB27B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057755C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26DE8B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22C5FF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5EDFCE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7AE67BB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53BE1B2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222753F7">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1582ABD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3BA34B2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330959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174BF4D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3106E0E7">
      <w:pPr>
        <w:spacing w:line="360" w:lineRule="auto"/>
        <w:ind w:firstLine="480" w:firstLineChars="200"/>
        <w:rPr>
          <w:rFonts w:ascii="宋体" w:hAnsi="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不同供应商投标（响应）文件中法定代表人或者负责人签字出自同一人之手。</w:t>
      </w:r>
    </w:p>
    <w:p w14:paraId="36452A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5F7C5B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783B4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F85259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C60F3E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65F9DEF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0CBB7791">
      <w:pPr>
        <w:pStyle w:val="33"/>
        <w:rPr>
          <w:rFonts w:ascii="宋体" w:hAnsi="宋体" w:cs="宋体"/>
          <w:color w:val="000000" w:themeColor="text1"/>
          <w:sz w:val="24"/>
          <w:szCs w:val="24"/>
          <w14:textFill>
            <w14:solidFill>
              <w14:schemeClr w14:val="tx1"/>
            </w14:solidFill>
          </w14:textFill>
        </w:rPr>
      </w:pPr>
    </w:p>
    <w:tbl>
      <w:tblPr>
        <w:tblStyle w:val="25"/>
        <w:tblW w:w="946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
        <w:gridCol w:w="1788"/>
        <w:gridCol w:w="3969"/>
        <w:gridCol w:w="850"/>
        <w:gridCol w:w="1954"/>
      </w:tblGrid>
      <w:tr w14:paraId="68AF9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7" w:hRule="atLeast"/>
        </w:trPr>
        <w:tc>
          <w:tcPr>
            <w:tcW w:w="9467" w:type="dxa"/>
            <w:gridSpan w:val="5"/>
            <w:vAlign w:val="center"/>
          </w:tcPr>
          <w:p w14:paraId="13D6CCFE">
            <w:pPr>
              <w:pStyle w:val="36"/>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74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9" w:hRule="atLeast"/>
        </w:trPr>
        <w:tc>
          <w:tcPr>
            <w:tcW w:w="906" w:type="dxa"/>
            <w:tcBorders>
              <w:bottom w:val="single" w:color="auto" w:sz="4" w:space="0"/>
            </w:tcBorders>
            <w:vAlign w:val="center"/>
          </w:tcPr>
          <w:p w14:paraId="07A595D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788" w:type="dxa"/>
            <w:tcBorders>
              <w:bottom w:val="single" w:color="auto" w:sz="4" w:space="0"/>
            </w:tcBorders>
            <w:vAlign w:val="center"/>
          </w:tcPr>
          <w:p w14:paraId="09CE00A4">
            <w:pPr>
              <w:pStyle w:val="36"/>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3969" w:type="dxa"/>
            <w:tcBorders>
              <w:bottom w:val="single" w:color="auto" w:sz="4" w:space="0"/>
            </w:tcBorders>
            <w:vAlign w:val="center"/>
          </w:tcPr>
          <w:p w14:paraId="74FDD99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50" w:type="dxa"/>
            <w:tcBorders>
              <w:bottom w:val="single" w:color="auto" w:sz="4" w:space="0"/>
            </w:tcBorders>
            <w:vAlign w:val="center"/>
          </w:tcPr>
          <w:p w14:paraId="284C713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50E415A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1954" w:type="dxa"/>
            <w:tcBorders>
              <w:bottom w:val="single" w:color="auto" w:sz="4" w:space="0"/>
            </w:tcBorders>
            <w:vAlign w:val="center"/>
          </w:tcPr>
          <w:p w14:paraId="1EE0D21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51896E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0278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726E437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1788" w:type="dxa"/>
            <w:vAlign w:val="center"/>
          </w:tcPr>
          <w:p w14:paraId="24AA9EC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3969" w:type="dxa"/>
            <w:vAlign w:val="center"/>
          </w:tcPr>
          <w:p w14:paraId="675932B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具有有效的营业执照</w:t>
            </w:r>
          </w:p>
        </w:tc>
        <w:tc>
          <w:tcPr>
            <w:tcW w:w="850" w:type="dxa"/>
            <w:vAlign w:val="center"/>
          </w:tcPr>
          <w:p w14:paraId="7D0380A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E932FC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54F2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1E2BA2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1788" w:type="dxa"/>
            <w:vAlign w:val="center"/>
          </w:tcPr>
          <w:p w14:paraId="23D51B3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3969" w:type="dxa"/>
            <w:vAlign w:val="center"/>
          </w:tcPr>
          <w:p w14:paraId="59F816F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有效得法定代表人身份证</w:t>
            </w:r>
          </w:p>
        </w:tc>
        <w:tc>
          <w:tcPr>
            <w:tcW w:w="850" w:type="dxa"/>
            <w:vAlign w:val="center"/>
          </w:tcPr>
          <w:p w14:paraId="2AFE829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D09A1F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1B6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4ECE0C5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1788" w:type="dxa"/>
            <w:vAlign w:val="center"/>
          </w:tcPr>
          <w:p w14:paraId="51BB3765">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资质要求</w:t>
            </w:r>
          </w:p>
        </w:tc>
        <w:tc>
          <w:tcPr>
            <w:tcW w:w="3969" w:type="dxa"/>
            <w:vAlign w:val="center"/>
          </w:tcPr>
          <w:p w14:paraId="164911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C3DE0B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CE17E4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C230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906" w:type="dxa"/>
            <w:vAlign w:val="center"/>
          </w:tcPr>
          <w:p w14:paraId="31EA1B8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1788" w:type="dxa"/>
            <w:vAlign w:val="center"/>
          </w:tcPr>
          <w:p w14:paraId="0D63A9A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3969" w:type="dxa"/>
            <w:vAlign w:val="center"/>
          </w:tcPr>
          <w:p w14:paraId="2F624A2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提供2025年1月份以来任意1个月的缴纳凭证或证明材料，新成立企业从成立之日计算；</w:t>
            </w:r>
          </w:p>
        </w:tc>
        <w:tc>
          <w:tcPr>
            <w:tcW w:w="850" w:type="dxa"/>
            <w:vAlign w:val="center"/>
          </w:tcPr>
          <w:p w14:paraId="2C2F404B">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3F2B2C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BCAD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906" w:type="dxa"/>
            <w:vAlign w:val="center"/>
          </w:tcPr>
          <w:p w14:paraId="6624CCC2">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1788" w:type="dxa"/>
            <w:vAlign w:val="center"/>
          </w:tcPr>
          <w:p w14:paraId="796B01A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3969" w:type="dxa"/>
            <w:vAlign w:val="center"/>
          </w:tcPr>
          <w:p w14:paraId="38B720D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提供2024年度的财务审计报告(注：公司成立年限不足的企业应提供其基本户开户银行出具的资信证明）</w:t>
            </w:r>
          </w:p>
        </w:tc>
        <w:tc>
          <w:tcPr>
            <w:tcW w:w="850" w:type="dxa"/>
            <w:vAlign w:val="center"/>
          </w:tcPr>
          <w:p w14:paraId="3CBD270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AA27FB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CB52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 w:hRule="atLeast"/>
        </w:trPr>
        <w:tc>
          <w:tcPr>
            <w:tcW w:w="906" w:type="dxa"/>
            <w:vAlign w:val="center"/>
          </w:tcPr>
          <w:p w14:paraId="356EEF3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1788" w:type="dxa"/>
            <w:vAlign w:val="center"/>
          </w:tcPr>
          <w:p w14:paraId="0F38520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3969" w:type="dxa"/>
            <w:vAlign w:val="center"/>
          </w:tcPr>
          <w:p w14:paraId="470D1C5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8962815">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AF781C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C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906" w:type="dxa"/>
            <w:vAlign w:val="center"/>
          </w:tcPr>
          <w:p w14:paraId="5BCC397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1788" w:type="dxa"/>
            <w:vAlign w:val="center"/>
          </w:tcPr>
          <w:p w14:paraId="5214F48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3969" w:type="dxa"/>
            <w:vAlign w:val="center"/>
          </w:tcPr>
          <w:p w14:paraId="39342B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4CF47B3F">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56FDB1B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B20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7" w:hRule="atLeast"/>
        </w:trPr>
        <w:tc>
          <w:tcPr>
            <w:tcW w:w="906" w:type="dxa"/>
            <w:vAlign w:val="center"/>
          </w:tcPr>
          <w:p w14:paraId="5508680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1788" w:type="dxa"/>
            <w:vAlign w:val="center"/>
          </w:tcPr>
          <w:p w14:paraId="6991208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3969" w:type="dxa"/>
            <w:vAlign w:val="center"/>
          </w:tcPr>
          <w:p w14:paraId="6AF78E7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AF1AFF2">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282502A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B85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906" w:type="dxa"/>
            <w:vAlign w:val="center"/>
          </w:tcPr>
          <w:p w14:paraId="2C2BA32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1788" w:type="dxa"/>
            <w:vAlign w:val="center"/>
          </w:tcPr>
          <w:p w14:paraId="30ACA36B">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3969" w:type="dxa"/>
            <w:vAlign w:val="center"/>
          </w:tcPr>
          <w:p w14:paraId="5A6EE95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6F159E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78BCA6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8524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trPr>
        <w:tc>
          <w:tcPr>
            <w:tcW w:w="906" w:type="dxa"/>
            <w:vAlign w:val="center"/>
          </w:tcPr>
          <w:p w14:paraId="5BE493A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1788" w:type="dxa"/>
            <w:vAlign w:val="center"/>
          </w:tcPr>
          <w:p w14:paraId="357DEBE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3969" w:type="dxa"/>
            <w:vAlign w:val="center"/>
          </w:tcPr>
          <w:p w14:paraId="2335CCF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05F5E62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66FEAEC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9175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906" w:type="dxa"/>
            <w:vAlign w:val="center"/>
          </w:tcPr>
          <w:p w14:paraId="4790B9F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1788" w:type="dxa"/>
            <w:vAlign w:val="center"/>
          </w:tcPr>
          <w:p w14:paraId="46CF9EA9">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3969" w:type="dxa"/>
            <w:vAlign w:val="center"/>
          </w:tcPr>
          <w:p w14:paraId="3606DB4F">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7B275C1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4FD3C48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669F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906" w:type="dxa"/>
            <w:vAlign w:val="center"/>
          </w:tcPr>
          <w:p w14:paraId="3C49FC5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1788" w:type="dxa"/>
            <w:vAlign w:val="center"/>
          </w:tcPr>
          <w:p w14:paraId="16AD15A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3969" w:type="dxa"/>
            <w:vAlign w:val="center"/>
          </w:tcPr>
          <w:p w14:paraId="5EA5107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50" w:type="dxa"/>
            <w:vAlign w:val="center"/>
          </w:tcPr>
          <w:p w14:paraId="6DFE816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1954" w:type="dxa"/>
            <w:vAlign w:val="center"/>
          </w:tcPr>
          <w:p w14:paraId="370B9E9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4B6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trPr>
        <w:tc>
          <w:tcPr>
            <w:tcW w:w="906" w:type="dxa"/>
            <w:vAlign w:val="center"/>
          </w:tcPr>
          <w:p w14:paraId="513ABDD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1788" w:type="dxa"/>
            <w:vAlign w:val="center"/>
          </w:tcPr>
          <w:p w14:paraId="46B4E43A">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6773" w:type="dxa"/>
            <w:gridSpan w:val="3"/>
            <w:vAlign w:val="center"/>
          </w:tcPr>
          <w:p w14:paraId="08269B2E">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5E886FA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191F8F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D030F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EEBADA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03FDEC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556BD1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1D04BD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7E80A6E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26381D0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418128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4FB578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0835F6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43FCD3B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A47DF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74BF35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01F206A">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C21D34">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DD71FF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F4B3363">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476A4E1B">
      <w:pPr>
        <w:spacing w:line="360"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zh-CN"/>
          <w14:textFill>
            <w14:solidFill>
              <w14:schemeClr w14:val="tx1"/>
            </w14:solidFill>
          </w14:textFill>
        </w:rPr>
        <w:t>1.本次竞争性磋商的报价选择一次报价。</w:t>
      </w:r>
    </w:p>
    <w:p w14:paraId="1F7AE98E">
      <w:pPr>
        <w:pStyle w:val="18"/>
        <w:rPr>
          <w:color w:val="000000" w:themeColor="text1"/>
          <w:sz w:val="30"/>
          <w:szCs w:val="30"/>
          <w14:textFill>
            <w14:solidFill>
              <w14:schemeClr w14:val="tx1"/>
            </w14:solidFill>
          </w14:textFill>
        </w:rPr>
      </w:pPr>
      <w:bookmarkStart w:id="41" w:name="_Toc195875470"/>
      <w:r>
        <w:rPr>
          <w:rFonts w:hint="eastAsia"/>
          <w:color w:val="000000" w:themeColor="text1"/>
          <w:sz w:val="30"/>
          <w:szCs w:val="30"/>
          <w14:textFill>
            <w14:solidFill>
              <w14:schemeClr w14:val="tx1"/>
            </w14:solidFill>
          </w14:textFill>
        </w:rPr>
        <w:t>六、评定标准</w:t>
      </w:r>
      <w:bookmarkEnd w:id="41"/>
    </w:p>
    <w:p w14:paraId="44FC6B44">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43E74CCF">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50365108">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3579D5C3">
      <w:pPr>
        <w:pStyle w:val="13"/>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57952A">
      <w:pPr>
        <w:spacing w:line="360" w:lineRule="auto"/>
        <w:ind w:right="-92" w:rightChars="-44"/>
        <w:jc w:val="center"/>
        <w:rPr>
          <w:rFonts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评标方法：</w:t>
      </w:r>
    </w:p>
    <w:tbl>
      <w:tblPr>
        <w:tblStyle w:val="25"/>
        <w:tblW w:w="932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446"/>
        <w:gridCol w:w="1472"/>
        <w:gridCol w:w="6403"/>
      </w:tblGrid>
      <w:tr w14:paraId="325C1D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18BE783B">
            <w:pPr>
              <w:spacing w:line="276" w:lineRule="auto"/>
              <w:jc w:val="center"/>
              <w:rPr>
                <w:rFonts w:ascii="宋体" w:hAnsi="宋体" w:cs="宋体"/>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评分指标</w:t>
            </w:r>
          </w:p>
        </w:tc>
        <w:tc>
          <w:tcPr>
            <w:tcW w:w="1472" w:type="dxa"/>
            <w:tcBorders>
              <w:right w:val="single" w:color="auto" w:sz="4" w:space="0"/>
            </w:tcBorders>
            <w:vAlign w:val="center"/>
          </w:tcPr>
          <w:p w14:paraId="5E1723A8">
            <w:pPr>
              <w:spacing w:line="276" w:lineRule="auto"/>
              <w:jc w:val="center"/>
              <w:rPr>
                <w:rFonts w:ascii="宋体" w:hAnsi="宋体" w:cs="宋体"/>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分值</w:t>
            </w:r>
          </w:p>
        </w:tc>
        <w:tc>
          <w:tcPr>
            <w:tcW w:w="6403" w:type="dxa"/>
            <w:tcBorders>
              <w:left w:val="single" w:color="auto" w:sz="4" w:space="0"/>
            </w:tcBorders>
            <w:vAlign w:val="center"/>
          </w:tcPr>
          <w:p w14:paraId="38BFD506">
            <w:pPr>
              <w:spacing w:line="276" w:lineRule="auto"/>
              <w:jc w:val="center"/>
              <w:rPr>
                <w:rFonts w:ascii="宋体" w:hAnsi="宋体" w:cs="宋体"/>
                <w:color w:val="000000" w:themeColor="text1"/>
                <w:sz w:val="24"/>
                <w14:textFill>
                  <w14:solidFill>
                    <w14:schemeClr w14:val="tx1"/>
                  </w14:solidFill>
                </w14:textFill>
              </w:rPr>
            </w:pPr>
            <w:r>
              <w:rPr>
                <w:rFonts w:ascii="宋体" w:hAnsi="宋体" w:cs="宋体"/>
                <w:b/>
                <w:color w:val="000000" w:themeColor="text1"/>
                <w:sz w:val="24"/>
                <w14:textFill>
                  <w14:solidFill>
                    <w14:schemeClr w14:val="tx1"/>
                  </w14:solidFill>
                </w14:textFill>
              </w:rPr>
              <w:t>指标说明及评分标准</w:t>
            </w:r>
          </w:p>
        </w:tc>
      </w:tr>
      <w:tr w14:paraId="638BF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446" w:type="dxa"/>
            <w:tcBorders>
              <w:left w:val="single" w:color="auto" w:sz="4" w:space="0"/>
            </w:tcBorders>
            <w:vAlign w:val="center"/>
          </w:tcPr>
          <w:p w14:paraId="12ED142F">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投标报价评分标准（</w:t>
            </w:r>
            <w:r>
              <w:rPr>
                <w:rFonts w:ascii="宋体" w:hAnsi="宋体" w:cs="宋体"/>
                <w:color w:val="000000" w:themeColor="text1"/>
                <w:kern w:val="0"/>
                <w:sz w:val="24"/>
                <w14:textFill>
                  <w14:solidFill>
                    <w14:schemeClr w14:val="tx1"/>
                  </w14:solidFill>
                </w14:textFill>
              </w:rPr>
              <w:t>10</w:t>
            </w:r>
            <w:r>
              <w:rPr>
                <w:rFonts w:hint="eastAsia" w:ascii="宋体" w:hAnsi="宋体" w:cs="宋体"/>
                <w:color w:val="000000" w:themeColor="text1"/>
                <w:kern w:val="0"/>
                <w:sz w:val="24"/>
                <w14:textFill>
                  <w14:solidFill>
                    <w14:schemeClr w14:val="tx1"/>
                  </w14:solidFill>
                </w14:textFill>
              </w:rPr>
              <w:t>分）</w:t>
            </w:r>
          </w:p>
        </w:tc>
        <w:tc>
          <w:tcPr>
            <w:tcW w:w="1472" w:type="dxa"/>
            <w:tcBorders>
              <w:right w:val="single" w:color="auto" w:sz="4" w:space="0"/>
            </w:tcBorders>
            <w:vAlign w:val="center"/>
          </w:tcPr>
          <w:p w14:paraId="2C2BF79D">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投标报价</w:t>
            </w:r>
          </w:p>
          <w:p w14:paraId="2DC6FFC7">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r>
              <w:rPr>
                <w:rFonts w:ascii="宋体" w:hAnsi="宋体" w:cs="宋体"/>
                <w:color w:val="000000" w:themeColor="text1"/>
                <w:kern w:val="0"/>
                <w:sz w:val="24"/>
                <w14:textFill>
                  <w14:solidFill>
                    <w14:schemeClr w14:val="tx1"/>
                  </w14:solidFill>
                </w14:textFill>
              </w:rPr>
              <w:t>10</w:t>
            </w:r>
            <w:r>
              <w:rPr>
                <w:rFonts w:hint="eastAsia" w:ascii="宋体" w:hAnsi="宋体" w:cs="宋体"/>
                <w:color w:val="000000" w:themeColor="text1"/>
                <w:kern w:val="0"/>
                <w:sz w:val="24"/>
                <w14:textFill>
                  <w14:solidFill>
                    <w14:schemeClr w14:val="tx1"/>
                  </w14:solidFill>
                </w14:textFill>
              </w:rPr>
              <w:t>分）</w:t>
            </w:r>
          </w:p>
        </w:tc>
        <w:tc>
          <w:tcPr>
            <w:tcW w:w="6403" w:type="dxa"/>
            <w:tcBorders>
              <w:left w:val="single" w:color="auto" w:sz="4" w:space="0"/>
            </w:tcBorders>
            <w:vAlign w:val="center"/>
          </w:tcPr>
          <w:p w14:paraId="464F428B">
            <w:p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69B8B2BF">
            <w:pP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磋商报价得分=（磋商基准价/最后磋商报价）×10</w:t>
            </w:r>
          </w:p>
          <w:p w14:paraId="6DAE4AEF">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备注：价格分计算保留小数点后二位。</w:t>
            </w:r>
          </w:p>
          <w:p w14:paraId="527DB533">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根据财政部、工信部关于印发《政府采购促进中小企业发展管理办法》（财库[2020]46 号)和《关于进一</w:t>
            </w:r>
          </w:p>
          <w:p w14:paraId="3B9D4177">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步加大政府采购支持中小企业力度的通知》(财库[2022]19 号)文件规定：</w:t>
            </w:r>
          </w:p>
          <w:p w14:paraId="1AE54734">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（1）对小微企业报价给予20%扣除，请按照《政府采购促进中小企业发展管理办法》要求提供中小企业声明函。</w:t>
            </w:r>
          </w:p>
          <w:p w14:paraId="68E9489D">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5893AE1D">
            <w:pPr>
              <w:autoSpaceDE w:val="0"/>
              <w:autoSpaceDN w:val="0"/>
              <w:spacing w:line="312"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348B6AC6">
            <w:pPr>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（4）没有提供有效证明材料的供应商将被视为不接受投标总价的扣除，用原投标总价参与评审。</w:t>
            </w:r>
          </w:p>
        </w:tc>
      </w:tr>
      <w:tr w14:paraId="0EC52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446" w:type="dxa"/>
            <w:vMerge w:val="restart"/>
            <w:tcBorders>
              <w:left w:val="single" w:color="auto" w:sz="4" w:space="0"/>
            </w:tcBorders>
            <w:vAlign w:val="center"/>
          </w:tcPr>
          <w:p w14:paraId="0BC59CC1">
            <w:pPr>
              <w:tabs>
                <w:tab w:val="left" w:pos="5130"/>
              </w:tabs>
              <w:adjustRightInd w:val="0"/>
              <w:snapToGrid w:val="0"/>
              <w:spacing w:line="27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技术部分</w:t>
            </w:r>
          </w:p>
          <w:p w14:paraId="371B4BF7">
            <w:pPr>
              <w:tabs>
                <w:tab w:val="left" w:pos="5130"/>
              </w:tabs>
              <w:adjustRightInd w:val="0"/>
              <w:snapToGrid w:val="0"/>
              <w:spacing w:line="27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14:textFill>
                  <w14:solidFill>
                    <w14:schemeClr w14:val="tx1"/>
                  </w14:solidFill>
                </w14:textFill>
              </w:rPr>
              <w:t>分）</w:t>
            </w:r>
          </w:p>
        </w:tc>
        <w:tc>
          <w:tcPr>
            <w:tcW w:w="1472" w:type="dxa"/>
            <w:tcBorders>
              <w:right w:val="single" w:color="auto" w:sz="4" w:space="0"/>
            </w:tcBorders>
            <w:vAlign w:val="center"/>
          </w:tcPr>
          <w:p w14:paraId="2D3E10E2">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免疫方案</w:t>
            </w:r>
          </w:p>
          <w:p w14:paraId="411A72E3">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r>
              <w:rPr>
                <w:rFonts w:ascii="宋体" w:hAnsi="宋体" w:cs="宋体"/>
                <w:color w:val="000000" w:themeColor="text1"/>
                <w:kern w:val="0"/>
                <w:sz w:val="24"/>
                <w14:textFill>
                  <w14:solidFill>
                    <w14:schemeClr w14:val="tx1"/>
                  </w14:solidFill>
                </w14:textFill>
              </w:rPr>
              <w:t>20</w:t>
            </w:r>
            <w:r>
              <w:rPr>
                <w:rFonts w:hint="eastAsia" w:ascii="宋体" w:hAnsi="宋体" w:cs="宋体"/>
                <w:color w:val="000000" w:themeColor="text1"/>
                <w:kern w:val="0"/>
                <w:sz w:val="24"/>
                <w14:textFill>
                  <w14:solidFill>
                    <w14:schemeClr w14:val="tx1"/>
                  </w14:solidFill>
                </w14:textFill>
              </w:rPr>
              <w:t>分）</w:t>
            </w:r>
          </w:p>
        </w:tc>
        <w:tc>
          <w:tcPr>
            <w:tcW w:w="6403" w:type="dxa"/>
            <w:tcBorders>
              <w:left w:val="single" w:color="auto" w:sz="4" w:space="0"/>
            </w:tcBorders>
            <w:vAlign w:val="center"/>
          </w:tcPr>
          <w:p w14:paraId="2EB63E91">
            <w:pPr>
              <w:autoSpaceDE w:val="0"/>
              <w:autoSpaceDN w:val="0"/>
              <w:spacing w:line="276" w:lineRule="auto"/>
              <w:jc w:val="left"/>
              <w:rPr>
                <w:rFonts w:ascii="宋体" w:hAnsi="宋体"/>
                <w:color w:val="000000" w:themeColor="text1"/>
                <w:kern w:val="0"/>
                <w:sz w:val="24"/>
                <w14:textFill>
                  <w14:solidFill>
                    <w14:schemeClr w14:val="tx1"/>
                  </w14:solidFill>
                </w14:textFill>
              </w:rPr>
            </w:pPr>
            <w:r>
              <w:rPr>
                <w:rFonts w:hint="eastAsia" w:ascii="宋体" w:hAnsi="宋体"/>
                <w:color w:val="000000" w:themeColor="text1"/>
                <w:kern w:val="0"/>
                <w:sz w:val="24"/>
                <w14:textFill>
                  <w14:solidFill>
                    <w14:schemeClr w14:val="tx1"/>
                  </w14:solidFill>
                </w14:textFill>
              </w:rPr>
              <w:t>（1）提供肉牛免疫方案的得1</w:t>
            </w:r>
            <w:r>
              <w:rPr>
                <w:rFonts w:ascii="宋体" w:hAnsi="宋体"/>
                <w:color w:val="000000" w:themeColor="text1"/>
                <w:kern w:val="0"/>
                <w:sz w:val="24"/>
                <w14:textFill>
                  <w14:solidFill>
                    <w14:schemeClr w14:val="tx1"/>
                  </w14:solidFill>
                </w14:textFill>
              </w:rPr>
              <w:t>0</w:t>
            </w:r>
            <w:r>
              <w:rPr>
                <w:rFonts w:hint="eastAsia" w:ascii="宋体" w:hAnsi="宋体"/>
                <w:color w:val="000000" w:themeColor="text1"/>
                <w:kern w:val="0"/>
                <w:sz w:val="24"/>
                <w14:textFill>
                  <w14:solidFill>
                    <w14:schemeClr w14:val="tx1"/>
                  </w14:solidFill>
                </w14:textFill>
              </w:rPr>
              <w:t>分,不提供不得分；</w:t>
            </w:r>
          </w:p>
          <w:p w14:paraId="208AFAD3">
            <w:pPr>
              <w:autoSpaceDE w:val="0"/>
              <w:autoSpaceDN w:val="0"/>
              <w:spacing w:line="276" w:lineRule="auto"/>
              <w:jc w:val="left"/>
              <w:rPr>
                <w:rFonts w:ascii="宋体" w:hAnsi="宋体"/>
                <w:color w:val="000000" w:themeColor="text1"/>
                <w:kern w:val="0"/>
                <w:sz w:val="24"/>
                <w14:textFill>
                  <w14:solidFill>
                    <w14:schemeClr w14:val="tx1"/>
                  </w14:solidFill>
                </w14:textFill>
              </w:rPr>
            </w:pPr>
            <w:r>
              <w:rPr>
                <w:rFonts w:hint="eastAsia" w:ascii="宋体" w:hAnsi="宋体"/>
                <w:color w:val="000000" w:themeColor="text1"/>
                <w:kern w:val="0"/>
                <w:sz w:val="24"/>
                <w14:textFill>
                  <w14:solidFill>
                    <w14:schemeClr w14:val="tx1"/>
                  </w14:solidFill>
                </w14:textFill>
              </w:rPr>
              <w:t>（2）提供肉羊免疫方案的得1</w:t>
            </w:r>
            <w:r>
              <w:rPr>
                <w:rFonts w:ascii="宋体" w:hAnsi="宋体"/>
                <w:color w:val="000000" w:themeColor="text1"/>
                <w:kern w:val="0"/>
                <w:sz w:val="24"/>
                <w14:textFill>
                  <w14:solidFill>
                    <w14:schemeClr w14:val="tx1"/>
                  </w14:solidFill>
                </w14:textFill>
              </w:rPr>
              <w:t>0</w:t>
            </w:r>
            <w:r>
              <w:rPr>
                <w:rFonts w:hint="eastAsia" w:ascii="宋体" w:hAnsi="宋体"/>
                <w:color w:val="000000" w:themeColor="text1"/>
                <w:kern w:val="0"/>
                <w:sz w:val="24"/>
                <w14:textFill>
                  <w14:solidFill>
                    <w14:schemeClr w14:val="tx1"/>
                  </w14:solidFill>
                </w14:textFill>
              </w:rPr>
              <w:t>分,不提供不得分；</w:t>
            </w:r>
          </w:p>
        </w:tc>
      </w:tr>
      <w:tr w14:paraId="763E5D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446" w:type="dxa"/>
            <w:vMerge w:val="continue"/>
            <w:tcBorders>
              <w:left w:val="single" w:color="auto" w:sz="4" w:space="0"/>
            </w:tcBorders>
            <w:vAlign w:val="center"/>
          </w:tcPr>
          <w:p w14:paraId="3BC2DAC4">
            <w:pPr>
              <w:tabs>
                <w:tab w:val="left" w:pos="5130"/>
              </w:tabs>
              <w:autoSpaceDE w:val="0"/>
              <w:autoSpaceDN w:val="0"/>
              <w:adjustRightInd w:val="0"/>
              <w:snapToGrid w:val="0"/>
              <w:spacing w:line="276" w:lineRule="auto"/>
              <w:jc w:val="center"/>
              <w:rPr>
                <w:rFonts w:ascii="宋体" w:hAnsi="宋体" w:cs="宋体"/>
                <w:bCs/>
                <w:color w:val="000000" w:themeColor="text1"/>
                <w:kern w:val="0"/>
                <w:sz w:val="24"/>
                <w14:textFill>
                  <w14:solidFill>
                    <w14:schemeClr w14:val="tx1"/>
                  </w14:solidFill>
                </w14:textFill>
              </w:rPr>
            </w:pPr>
          </w:p>
        </w:tc>
        <w:tc>
          <w:tcPr>
            <w:tcW w:w="1472" w:type="dxa"/>
            <w:tcBorders>
              <w:right w:val="single" w:color="auto" w:sz="4" w:space="0"/>
            </w:tcBorders>
            <w:vAlign w:val="center"/>
          </w:tcPr>
          <w:p w14:paraId="3D4F5A69">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实施方案</w:t>
            </w:r>
          </w:p>
          <w:p w14:paraId="284C3361">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w:t>
            </w:r>
            <w:r>
              <w:rPr>
                <w:rFonts w:ascii="宋体" w:hAnsi="宋体" w:cs="宋体"/>
                <w:color w:val="000000" w:themeColor="text1"/>
                <w:kern w:val="0"/>
                <w:sz w:val="24"/>
                <w14:textFill>
                  <w14:solidFill>
                    <w14:schemeClr w14:val="tx1"/>
                  </w14:solidFill>
                </w14:textFill>
              </w:rPr>
              <w:t>0</w:t>
            </w:r>
            <w:r>
              <w:rPr>
                <w:rFonts w:hint="eastAsia" w:ascii="宋体" w:hAnsi="宋体" w:cs="宋体"/>
                <w:color w:val="000000" w:themeColor="text1"/>
                <w:kern w:val="0"/>
                <w:sz w:val="24"/>
                <w14:textFill>
                  <w14:solidFill>
                    <w14:schemeClr w14:val="tx1"/>
                  </w14:solidFill>
                </w14:textFill>
              </w:rPr>
              <w:t>分）</w:t>
            </w:r>
          </w:p>
        </w:tc>
        <w:tc>
          <w:tcPr>
            <w:tcW w:w="6403" w:type="dxa"/>
            <w:tcBorders>
              <w:left w:val="single" w:color="auto" w:sz="4" w:space="0"/>
            </w:tcBorders>
            <w:vAlign w:val="center"/>
          </w:tcPr>
          <w:p w14:paraId="0E5BE3C9">
            <w:pPr>
              <w:autoSpaceDE w:val="0"/>
              <w:autoSpaceDN w:val="0"/>
              <w:spacing w:line="276"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提供针对本项目的实施方案(包括但不限于人员培训方案、建立详细的免疫档案、疫苗储运方案、不同季节及环境免疫工作方案）得30分，缺一项扣6分，不提供不得分；</w:t>
            </w:r>
          </w:p>
        </w:tc>
      </w:tr>
      <w:tr w14:paraId="6DDE6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74" w:hRule="atLeast"/>
          <w:jc w:val="center"/>
        </w:trPr>
        <w:tc>
          <w:tcPr>
            <w:tcW w:w="1446" w:type="dxa"/>
            <w:vMerge w:val="continue"/>
            <w:tcBorders>
              <w:left w:val="single" w:color="auto" w:sz="4" w:space="0"/>
            </w:tcBorders>
            <w:vAlign w:val="center"/>
          </w:tcPr>
          <w:p w14:paraId="51A15BC3">
            <w:pPr>
              <w:tabs>
                <w:tab w:val="left" w:pos="5130"/>
              </w:tabs>
              <w:autoSpaceDE w:val="0"/>
              <w:autoSpaceDN w:val="0"/>
              <w:adjustRightInd w:val="0"/>
              <w:snapToGrid w:val="0"/>
              <w:spacing w:line="276" w:lineRule="auto"/>
              <w:jc w:val="center"/>
              <w:rPr>
                <w:rFonts w:ascii="宋体" w:hAnsi="宋体" w:cs="宋体"/>
                <w:bCs/>
                <w:color w:val="000000" w:themeColor="text1"/>
                <w:kern w:val="0"/>
                <w:sz w:val="24"/>
                <w14:textFill>
                  <w14:solidFill>
                    <w14:schemeClr w14:val="tx1"/>
                  </w14:solidFill>
                </w14:textFill>
              </w:rPr>
            </w:pPr>
          </w:p>
        </w:tc>
        <w:tc>
          <w:tcPr>
            <w:tcW w:w="1472" w:type="dxa"/>
            <w:tcBorders>
              <w:right w:val="single" w:color="auto" w:sz="4" w:space="0"/>
            </w:tcBorders>
            <w:vAlign w:val="center"/>
          </w:tcPr>
          <w:p w14:paraId="364A1D09">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突发应急事件处置方案</w:t>
            </w:r>
          </w:p>
          <w:p w14:paraId="5448A9E6">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r>
              <w:rPr>
                <w:rFonts w:ascii="宋体" w:hAnsi="宋体" w:cs="宋体"/>
                <w:color w:val="000000" w:themeColor="text1"/>
                <w:kern w:val="0"/>
                <w:sz w:val="24"/>
                <w14:textFill>
                  <w14:solidFill>
                    <w14:schemeClr w14:val="tx1"/>
                  </w14:solidFill>
                </w14:textFill>
              </w:rPr>
              <w:t>0</w:t>
            </w:r>
            <w:r>
              <w:rPr>
                <w:rFonts w:hint="eastAsia" w:ascii="宋体" w:hAnsi="宋体" w:cs="宋体"/>
                <w:color w:val="000000" w:themeColor="text1"/>
                <w:kern w:val="0"/>
                <w:sz w:val="24"/>
                <w14:textFill>
                  <w14:solidFill>
                    <w14:schemeClr w14:val="tx1"/>
                  </w14:solidFill>
                </w14:textFill>
              </w:rPr>
              <w:t>分）</w:t>
            </w:r>
          </w:p>
        </w:tc>
        <w:tc>
          <w:tcPr>
            <w:tcW w:w="6403" w:type="dxa"/>
            <w:tcBorders>
              <w:left w:val="single" w:color="auto" w:sz="4" w:space="0"/>
            </w:tcBorders>
            <w:vAlign w:val="center"/>
          </w:tcPr>
          <w:p w14:paraId="02AACF46">
            <w:pPr>
              <w:autoSpaceDE w:val="0"/>
              <w:autoSpaceDN w:val="0"/>
              <w:spacing w:line="276"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提供突发应急事件处置方案的得1</w:t>
            </w:r>
            <w:r>
              <w:rPr>
                <w:rFonts w:ascii="宋体" w:hAnsi="宋体" w:cs="宋体"/>
                <w:color w:val="000000" w:themeColor="text1"/>
                <w:kern w:val="0"/>
                <w:sz w:val="24"/>
                <w14:textFill>
                  <w14:solidFill>
                    <w14:schemeClr w14:val="tx1"/>
                  </w14:solidFill>
                </w14:textFill>
              </w:rPr>
              <w:t>0</w:t>
            </w:r>
            <w:r>
              <w:rPr>
                <w:rFonts w:hint="eastAsia" w:ascii="宋体" w:hAnsi="宋体" w:cs="宋体"/>
                <w:color w:val="000000" w:themeColor="text1"/>
                <w:kern w:val="0"/>
                <w:sz w:val="24"/>
                <w14:textFill>
                  <w14:solidFill>
                    <w14:schemeClr w14:val="tx1"/>
                  </w14:solidFill>
                </w14:textFill>
              </w:rPr>
              <w:t>分，不提供不得分。</w:t>
            </w:r>
          </w:p>
        </w:tc>
      </w:tr>
      <w:tr w14:paraId="6AF0D7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restart"/>
            <w:tcBorders>
              <w:left w:val="single" w:color="auto" w:sz="4" w:space="0"/>
            </w:tcBorders>
            <w:vAlign w:val="center"/>
          </w:tcPr>
          <w:p w14:paraId="0832A6E1">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商务部分</w:t>
            </w:r>
          </w:p>
          <w:p w14:paraId="1A38CDE6">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w:t>
            </w:r>
            <w:r>
              <w:rPr>
                <w:rFonts w:ascii="宋体" w:hAnsi="宋体" w:cs="宋体"/>
                <w:color w:val="000000" w:themeColor="text1"/>
                <w:kern w:val="0"/>
                <w:sz w:val="24"/>
                <w14:textFill>
                  <w14:solidFill>
                    <w14:schemeClr w14:val="tx1"/>
                  </w14:solidFill>
                </w14:textFill>
              </w:rPr>
              <w:t>0</w:t>
            </w:r>
            <w:r>
              <w:rPr>
                <w:rFonts w:hint="eastAsia" w:ascii="宋体" w:hAnsi="宋体" w:cs="宋体"/>
                <w:color w:val="000000" w:themeColor="text1"/>
                <w:kern w:val="0"/>
                <w:sz w:val="24"/>
                <w14:textFill>
                  <w14:solidFill>
                    <w14:schemeClr w14:val="tx1"/>
                  </w14:solidFill>
                </w14:textFill>
              </w:rPr>
              <w:t>分）</w:t>
            </w:r>
          </w:p>
        </w:tc>
        <w:tc>
          <w:tcPr>
            <w:tcW w:w="1472" w:type="dxa"/>
            <w:tcBorders>
              <w:right w:val="single" w:color="auto" w:sz="4" w:space="0"/>
            </w:tcBorders>
            <w:vAlign w:val="center"/>
          </w:tcPr>
          <w:p w14:paraId="103FA0F6">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物资保障</w:t>
            </w:r>
          </w:p>
          <w:p w14:paraId="740EBDE1">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r>
              <w:rPr>
                <w:rFonts w:ascii="宋体" w:hAnsi="宋体" w:cs="宋体"/>
                <w:color w:val="000000" w:themeColor="text1"/>
                <w:kern w:val="0"/>
                <w:sz w:val="24"/>
                <w14:textFill>
                  <w14:solidFill>
                    <w14:schemeClr w14:val="tx1"/>
                  </w14:solidFill>
                </w14:textFill>
              </w:rPr>
              <w:t>5</w:t>
            </w:r>
            <w:r>
              <w:rPr>
                <w:rFonts w:hint="eastAsia" w:ascii="宋体" w:hAnsi="宋体" w:cs="宋体"/>
                <w:color w:val="000000" w:themeColor="text1"/>
                <w:kern w:val="0"/>
                <w:sz w:val="24"/>
                <w14:textFill>
                  <w14:solidFill>
                    <w14:schemeClr w14:val="tx1"/>
                  </w14:solidFill>
                </w14:textFill>
              </w:rPr>
              <w:t>分）</w:t>
            </w:r>
          </w:p>
        </w:tc>
        <w:tc>
          <w:tcPr>
            <w:tcW w:w="6403" w:type="dxa"/>
            <w:tcBorders>
              <w:left w:val="single" w:color="auto" w:sz="4" w:space="0"/>
            </w:tcBorders>
            <w:vAlign w:val="center"/>
          </w:tcPr>
          <w:p w14:paraId="749749A3">
            <w:pPr>
              <w:autoSpaceDE w:val="0"/>
              <w:autoSpaceDN w:val="0"/>
              <w:spacing w:line="276"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具有冷链运输工具，并提供设备购买发票的得</w:t>
            </w:r>
            <w:r>
              <w:rPr>
                <w:rFonts w:ascii="宋体" w:hAnsi="宋体" w:cs="宋体"/>
                <w:color w:val="000000" w:themeColor="text1"/>
                <w:kern w:val="0"/>
                <w:sz w:val="24"/>
                <w14:textFill>
                  <w14:solidFill>
                    <w14:schemeClr w14:val="tx1"/>
                  </w14:solidFill>
                </w14:textFill>
              </w:rPr>
              <w:t>5</w:t>
            </w:r>
            <w:r>
              <w:rPr>
                <w:rFonts w:hint="eastAsia" w:ascii="宋体" w:hAnsi="宋体" w:cs="宋体"/>
                <w:color w:val="000000" w:themeColor="text1"/>
                <w:kern w:val="0"/>
                <w:sz w:val="24"/>
                <w14:textFill>
                  <w14:solidFill>
                    <w14:schemeClr w14:val="tx1"/>
                  </w14:solidFill>
                </w14:textFill>
              </w:rPr>
              <w:t>分,不提供不得分。</w:t>
            </w:r>
          </w:p>
        </w:tc>
      </w:tr>
      <w:tr w14:paraId="31A6C0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51C1875D">
            <w:pPr>
              <w:tabs>
                <w:tab w:val="left" w:pos="5130"/>
              </w:tabs>
              <w:autoSpaceDE w:val="0"/>
              <w:autoSpaceDN w:val="0"/>
              <w:adjustRightInd w:val="0"/>
              <w:snapToGrid w:val="0"/>
              <w:spacing w:line="276" w:lineRule="auto"/>
              <w:jc w:val="center"/>
              <w:rPr>
                <w:rFonts w:ascii="宋体" w:hAnsi="宋体" w:cs="宋体"/>
                <w:bCs/>
                <w:color w:val="000000" w:themeColor="text1"/>
                <w:kern w:val="0"/>
                <w:sz w:val="24"/>
                <w14:textFill>
                  <w14:solidFill>
                    <w14:schemeClr w14:val="tx1"/>
                  </w14:solidFill>
                </w14:textFill>
              </w:rPr>
            </w:pPr>
          </w:p>
        </w:tc>
        <w:tc>
          <w:tcPr>
            <w:tcW w:w="1472" w:type="dxa"/>
            <w:tcBorders>
              <w:right w:val="single" w:color="auto" w:sz="4" w:space="0"/>
            </w:tcBorders>
            <w:vAlign w:val="center"/>
          </w:tcPr>
          <w:p w14:paraId="0872EC01">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人员保障</w:t>
            </w:r>
          </w:p>
          <w:p w14:paraId="3BD4A773">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w:t>
            </w:r>
            <w:r>
              <w:rPr>
                <w:rFonts w:ascii="宋体" w:hAnsi="宋体" w:cs="宋体"/>
                <w:color w:val="000000" w:themeColor="text1"/>
                <w:kern w:val="0"/>
                <w:sz w:val="24"/>
                <w14:textFill>
                  <w14:solidFill>
                    <w14:schemeClr w14:val="tx1"/>
                  </w14:solidFill>
                </w14:textFill>
              </w:rPr>
              <w:t>0</w:t>
            </w:r>
            <w:r>
              <w:rPr>
                <w:rFonts w:hint="eastAsia" w:ascii="宋体" w:hAnsi="宋体" w:cs="宋体"/>
                <w:color w:val="000000" w:themeColor="text1"/>
                <w:kern w:val="0"/>
                <w:sz w:val="24"/>
                <w14:textFill>
                  <w14:solidFill>
                    <w14:schemeClr w14:val="tx1"/>
                  </w14:solidFill>
                </w14:textFill>
              </w:rPr>
              <w:t>分）</w:t>
            </w:r>
          </w:p>
        </w:tc>
        <w:tc>
          <w:tcPr>
            <w:tcW w:w="6403" w:type="dxa"/>
            <w:tcBorders>
              <w:left w:val="single" w:color="auto" w:sz="4" w:space="0"/>
            </w:tcBorders>
            <w:vAlign w:val="center"/>
          </w:tcPr>
          <w:p w14:paraId="6828AC62">
            <w:pPr>
              <w:autoSpaceDE w:val="0"/>
              <w:autoSpaceDN w:val="0"/>
              <w:spacing w:line="276"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针对该项目设定专门的服务团队，团队中每有1人具有执业兽医师资格证书的得</w:t>
            </w:r>
            <w:r>
              <w:rPr>
                <w:rFonts w:ascii="宋体" w:hAnsi="宋体" w:cs="宋体"/>
                <w:color w:val="000000" w:themeColor="text1"/>
                <w:kern w:val="0"/>
                <w:sz w:val="24"/>
                <w14:textFill>
                  <w14:solidFill>
                    <w14:schemeClr w14:val="tx1"/>
                  </w14:solidFill>
                </w14:textFill>
              </w:rPr>
              <w:t>5</w:t>
            </w:r>
            <w:r>
              <w:rPr>
                <w:rFonts w:hint="eastAsia" w:ascii="宋体" w:hAnsi="宋体" w:cs="宋体"/>
                <w:color w:val="000000" w:themeColor="text1"/>
                <w:kern w:val="0"/>
                <w:sz w:val="24"/>
                <w14:textFill>
                  <w14:solidFill>
                    <w14:schemeClr w14:val="tx1"/>
                  </w14:solidFill>
                </w14:textFill>
              </w:rPr>
              <w:t>分，最高得</w:t>
            </w:r>
            <w:r>
              <w:rPr>
                <w:rFonts w:ascii="宋体" w:hAnsi="宋体" w:cs="宋体"/>
                <w:color w:val="000000" w:themeColor="text1"/>
                <w:kern w:val="0"/>
                <w:sz w:val="24"/>
                <w14:textFill>
                  <w14:solidFill>
                    <w14:schemeClr w14:val="tx1"/>
                  </w14:solidFill>
                </w14:textFill>
              </w:rPr>
              <w:t>10</w:t>
            </w:r>
            <w:r>
              <w:rPr>
                <w:rFonts w:hint="eastAsia" w:ascii="宋体" w:hAnsi="宋体" w:cs="宋体"/>
                <w:color w:val="000000" w:themeColor="text1"/>
                <w:kern w:val="0"/>
                <w:sz w:val="24"/>
                <w14:textFill>
                  <w14:solidFill>
                    <w14:schemeClr w14:val="tx1"/>
                  </w14:solidFill>
                </w14:textFill>
              </w:rPr>
              <w:t>分。</w:t>
            </w:r>
          </w:p>
          <w:p w14:paraId="7B6A21FC">
            <w:pPr>
              <w:autoSpaceDE w:val="0"/>
              <w:autoSpaceDN w:val="0"/>
              <w:spacing w:line="276"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注：提供执业兽医师资格证书和劳动用工合同，不提供不得分。</w:t>
            </w:r>
          </w:p>
        </w:tc>
      </w:tr>
      <w:tr w14:paraId="018B1D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75" w:hRule="atLeast"/>
          <w:jc w:val="center"/>
        </w:trPr>
        <w:tc>
          <w:tcPr>
            <w:tcW w:w="1446" w:type="dxa"/>
            <w:vMerge w:val="continue"/>
            <w:tcBorders>
              <w:left w:val="single" w:color="auto" w:sz="4" w:space="0"/>
            </w:tcBorders>
            <w:vAlign w:val="center"/>
          </w:tcPr>
          <w:p w14:paraId="6531D803">
            <w:pPr>
              <w:tabs>
                <w:tab w:val="left" w:pos="5130"/>
              </w:tabs>
              <w:autoSpaceDE w:val="0"/>
              <w:autoSpaceDN w:val="0"/>
              <w:adjustRightInd w:val="0"/>
              <w:snapToGrid w:val="0"/>
              <w:spacing w:line="276" w:lineRule="auto"/>
              <w:jc w:val="center"/>
              <w:rPr>
                <w:rFonts w:ascii="宋体" w:hAnsi="宋体" w:cs="宋体"/>
                <w:bCs/>
                <w:color w:val="000000" w:themeColor="text1"/>
                <w:kern w:val="0"/>
                <w:sz w:val="24"/>
                <w14:textFill>
                  <w14:solidFill>
                    <w14:schemeClr w14:val="tx1"/>
                  </w14:solidFill>
                </w14:textFill>
              </w:rPr>
            </w:pPr>
          </w:p>
        </w:tc>
        <w:tc>
          <w:tcPr>
            <w:tcW w:w="1472" w:type="dxa"/>
            <w:tcBorders>
              <w:right w:val="single" w:color="auto" w:sz="4" w:space="0"/>
            </w:tcBorders>
            <w:vAlign w:val="center"/>
          </w:tcPr>
          <w:p w14:paraId="4438DBEF">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售后服务</w:t>
            </w:r>
          </w:p>
          <w:p w14:paraId="545A286E">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方案</w:t>
            </w:r>
          </w:p>
          <w:p w14:paraId="21CDDE2D">
            <w:pPr>
              <w:autoSpaceDE w:val="0"/>
              <w:autoSpaceDN w:val="0"/>
              <w:spacing w:line="276" w:lineRule="auto"/>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（15分）</w:t>
            </w:r>
          </w:p>
        </w:tc>
        <w:tc>
          <w:tcPr>
            <w:tcW w:w="6403" w:type="dxa"/>
            <w:tcBorders>
              <w:left w:val="single" w:color="auto" w:sz="4" w:space="0"/>
            </w:tcBorders>
            <w:vAlign w:val="center"/>
          </w:tcPr>
          <w:p w14:paraId="71D1327F">
            <w:pPr>
              <w:autoSpaceDE w:val="0"/>
              <w:autoSpaceDN w:val="0"/>
              <w:spacing w:line="276" w:lineRule="auto"/>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提</w:t>
            </w:r>
            <w:bookmarkStart w:id="65" w:name="_GoBack"/>
            <w:r>
              <w:rPr>
                <w:rFonts w:hint="eastAsia" w:ascii="宋体" w:hAnsi="宋体" w:cs="宋体"/>
                <w:color w:val="000000" w:themeColor="text1"/>
                <w:kern w:val="0"/>
                <w:sz w:val="24"/>
                <w14:textFill>
                  <w14:solidFill>
                    <w14:schemeClr w14:val="tx1"/>
                  </w14:solidFill>
                </w14:textFill>
              </w:rPr>
              <w:t>供售后服务方案的得15分，不提供不得分</w:t>
            </w:r>
            <w:bookmarkEnd w:id="65"/>
            <w:r>
              <w:rPr>
                <w:rFonts w:hint="eastAsia" w:ascii="宋体" w:hAnsi="宋体" w:cs="宋体"/>
                <w:color w:val="000000" w:themeColor="text1"/>
                <w:kern w:val="0"/>
                <w:sz w:val="24"/>
                <w14:textFill>
                  <w14:solidFill>
                    <w14:schemeClr w14:val="tx1"/>
                  </w14:solidFill>
                </w14:textFill>
              </w:rPr>
              <w:t>。</w:t>
            </w:r>
          </w:p>
        </w:tc>
      </w:tr>
    </w:tbl>
    <w:p w14:paraId="18611C6F">
      <w:pPr>
        <w:spacing w:line="360" w:lineRule="auto"/>
        <w:ind w:right="-92" w:rightChars="-44"/>
        <w:rPr>
          <w:rFonts w:ascii="宋体" w:hAnsi="宋体" w:cs="宋体"/>
          <w:b/>
          <w:color w:val="000000" w:themeColor="text1"/>
          <w:sz w:val="28"/>
          <w:szCs w:val="28"/>
          <w14:textFill>
            <w14:solidFill>
              <w14:schemeClr w14:val="tx1"/>
            </w14:solidFill>
          </w14:textFill>
        </w:rPr>
      </w:pPr>
    </w:p>
    <w:p w14:paraId="6A7B1E86">
      <w:pPr>
        <w:spacing w:line="50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C762E5E">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47CF69D7">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BE633EE">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41A493ED">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C10ADE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953BCFA">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3DEE315A">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7099D4C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696C3E98">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6F7733E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12EF8FC6">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3901FA9B">
      <w:pPr>
        <w:spacing w:line="50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09BC70C5">
      <w:pPr>
        <w:pStyle w:val="18"/>
        <w:rPr>
          <w:color w:val="000000" w:themeColor="text1"/>
          <w:sz w:val="30"/>
          <w:szCs w:val="30"/>
          <w14:textFill>
            <w14:solidFill>
              <w14:schemeClr w14:val="tx1"/>
            </w14:solidFill>
          </w14:textFill>
        </w:rPr>
      </w:pPr>
      <w:bookmarkStart w:id="42" w:name="_Toc195875471"/>
      <w:r>
        <w:rPr>
          <w:rFonts w:hint="eastAsia"/>
          <w:color w:val="000000" w:themeColor="text1"/>
          <w:sz w:val="30"/>
          <w:szCs w:val="30"/>
          <w14:textFill>
            <w14:solidFill>
              <w14:schemeClr w14:val="tx1"/>
            </w14:solidFill>
          </w14:textFill>
        </w:rPr>
        <w:t>七、成交通知</w:t>
      </w:r>
      <w:bookmarkEnd w:id="42"/>
    </w:p>
    <w:p w14:paraId="1CA45C44">
      <w:pPr>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80AFFD8">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9AA3EF3">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24.2在发出成交公告后请采购人、中标人登录周口市公共资源交易中心网（http://jyzx.zhoukou.gov.cn）自行下载成交通知书。</w:t>
      </w:r>
    </w:p>
    <w:p w14:paraId="02B2A627">
      <w:pPr>
        <w:tabs>
          <w:tab w:val="left" w:pos="1800"/>
        </w:tabs>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72FB14EC">
      <w:pPr>
        <w:pStyle w:val="18"/>
        <w:rPr>
          <w:color w:val="000000" w:themeColor="text1"/>
          <w:sz w:val="30"/>
          <w:szCs w:val="30"/>
          <w14:textFill>
            <w14:solidFill>
              <w14:schemeClr w14:val="tx1"/>
            </w14:solidFill>
          </w14:textFill>
        </w:rPr>
      </w:pPr>
      <w:bookmarkStart w:id="43" w:name="_Toc195875472"/>
      <w:r>
        <w:rPr>
          <w:rFonts w:hint="eastAsia"/>
          <w:color w:val="000000" w:themeColor="text1"/>
          <w:sz w:val="30"/>
          <w:szCs w:val="30"/>
          <w14:textFill>
            <w14:solidFill>
              <w14:schemeClr w14:val="tx1"/>
            </w14:solidFill>
          </w14:textFill>
        </w:rPr>
        <w:t>八、合同授予</w:t>
      </w:r>
      <w:bookmarkEnd w:id="43"/>
    </w:p>
    <w:p w14:paraId="3A397062">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54C7B5C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4F9B4F8">
      <w:pPr>
        <w:pStyle w:val="37"/>
        <w:tabs>
          <w:tab w:val="left" w:pos="932"/>
        </w:tabs>
        <w:adjustRightInd w:val="0"/>
        <w:snapToGrid w:val="0"/>
        <w:spacing w:line="500" w:lineRule="exact"/>
        <w:ind w:firstLine="48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24CE129">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11165F1">
      <w:pPr>
        <w:pStyle w:val="30"/>
        <w:spacing w:line="50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25.4</w:t>
      </w:r>
      <w:r>
        <w:rPr>
          <w:rFonts w:hint="eastAsia" w:ascii="宋体" w:hAnsi="宋体" w:cs="宋体"/>
          <w:color w:val="000000" w:themeColor="text1"/>
          <w:sz w:val="24"/>
          <w14:textFill>
            <w14:solidFill>
              <w14:schemeClr w14:val="tx1"/>
            </w14:solidFill>
          </w14:textFill>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70BBC35B">
      <w:pPr>
        <w:pStyle w:val="18"/>
        <w:rPr>
          <w:color w:val="000000" w:themeColor="text1"/>
          <w:sz w:val="30"/>
          <w:szCs w:val="30"/>
          <w14:textFill>
            <w14:solidFill>
              <w14:schemeClr w14:val="tx1"/>
            </w14:solidFill>
          </w14:textFill>
        </w:rPr>
      </w:pPr>
      <w:bookmarkStart w:id="44" w:name="_Toc195875473"/>
      <w:r>
        <w:rPr>
          <w:rFonts w:hint="eastAsia"/>
          <w:color w:val="000000" w:themeColor="text1"/>
          <w:sz w:val="30"/>
          <w:szCs w:val="30"/>
          <w14:textFill>
            <w14:solidFill>
              <w14:schemeClr w14:val="tx1"/>
            </w14:solidFill>
          </w14:textFill>
        </w:rPr>
        <w:t>九、质疑处理</w:t>
      </w:r>
      <w:bookmarkEnd w:id="44"/>
    </w:p>
    <w:p w14:paraId="1146F48F">
      <w:pPr>
        <w:tabs>
          <w:tab w:val="left" w:pos="1620"/>
        </w:tabs>
        <w:spacing w:line="50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037E84F0">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AE05D81">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202F6035">
      <w:pPr>
        <w:spacing w:line="50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220055E4">
      <w:pPr>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9A40127">
      <w:pPr>
        <w:spacing w:line="500" w:lineRule="exact"/>
        <w:rPr>
          <w:rFonts w:ascii="宋体" w:hAnsi="宋体" w:cs="宋体"/>
          <w:color w:val="000000" w:themeColor="text1"/>
          <w:sz w:val="24"/>
          <w14:textFill>
            <w14:solidFill>
              <w14:schemeClr w14:val="tx1"/>
            </w14:solidFill>
          </w14:textFill>
        </w:rPr>
      </w:pPr>
    </w:p>
    <w:p w14:paraId="624D4BC1">
      <w:pPr>
        <w:spacing w:line="50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1440" w:right="1080" w:bottom="1440" w:left="1080" w:header="510" w:footer="0" w:gutter="0"/>
          <w:cols w:space="720" w:num="1"/>
          <w:docGrid w:type="lines" w:linePitch="312" w:charSpace="0"/>
        </w:sectPr>
      </w:pPr>
    </w:p>
    <w:p w14:paraId="3A732529">
      <w:pPr>
        <w:pStyle w:val="22"/>
        <w:rPr>
          <w:color w:val="000000" w:themeColor="text1"/>
          <w:sz w:val="30"/>
          <w:szCs w:val="30"/>
          <w14:textFill>
            <w14:solidFill>
              <w14:schemeClr w14:val="tx1"/>
            </w14:solidFill>
          </w14:textFill>
        </w:rPr>
      </w:pPr>
      <w:bookmarkStart w:id="45" w:name="_Toc195875474"/>
      <w:r>
        <w:rPr>
          <w:rFonts w:hint="eastAsia"/>
          <w:color w:val="000000" w:themeColor="text1"/>
          <w:sz w:val="30"/>
          <w:szCs w:val="30"/>
          <w14:textFill>
            <w14:solidFill>
              <w14:schemeClr w14:val="tx1"/>
            </w14:solidFill>
          </w14:textFill>
        </w:rPr>
        <w:t>第三章 采购项目内容及要求</w:t>
      </w:r>
      <w:bookmarkEnd w:id="45"/>
    </w:p>
    <w:p w14:paraId="77FCD4B8">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（1）本项目采购内容：</w:t>
      </w:r>
    </w:p>
    <w:p w14:paraId="429D93F3">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一、双方义务：</w:t>
      </w:r>
    </w:p>
    <w:p w14:paraId="3241AA85">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1.招标方提供布鲁氏菌病疫苗。</w:t>
      </w:r>
    </w:p>
    <w:p w14:paraId="15E7BE4E">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2.中标供应商组织实施，所需人员、车辆、物资、登记、统计等，免疫期间所涉及到的应急死亡的畜种、人员意外及劳务纠纷，由中标供应商承担。</w:t>
      </w:r>
    </w:p>
    <w:p w14:paraId="62892B6F">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3.中标供应商具备提供动物防疫服务所必需的设施设备(注射器、投药枪、疫苗冷藏箱、消毒喷雾器、保定器械、冷藏冷冻设施等)。</w:t>
      </w:r>
    </w:p>
    <w:p w14:paraId="3BFC4177">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二、服务要求：</w:t>
      </w:r>
    </w:p>
    <w:p w14:paraId="1B500F9C">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1.2025年全县存栏应免牛羊布病免疫。要求群体免疫密度常年维持在90%以上，应免畜禽免疫密度达到100%，做到应免尽免。</w:t>
      </w:r>
    </w:p>
    <w:p w14:paraId="2BC24DA3">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2.本次招标应免数量牛14000头、羊90000只。（病、幼、孕、畜主拒绝免疫备注写明原因）。</w:t>
      </w:r>
    </w:p>
    <w:p w14:paraId="697394A2">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3.免疫档案填写与管理。要求布病防疫每完成一场(户)，要真实填写免疫记录，且养殖场(户)签字确认，免疫建档率达 100%。</w:t>
      </w:r>
    </w:p>
    <w:p w14:paraId="1219F733">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4.免疫标识佩戴率达100%。</w:t>
      </w:r>
    </w:p>
    <w:p w14:paraId="092D2C08">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5.抗体合格率达到80%以上。</w:t>
      </w:r>
    </w:p>
    <w:p w14:paraId="24FEF3D8">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6.养殖场(户)满意度不低于90%。</w:t>
      </w:r>
    </w:p>
    <w:p w14:paraId="63DD5D23">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7.协助做好疫情报告和疫情处置。在辖区内发现疫情，做到及时并按程序上报，应协助完成各项疫情处置工作。</w:t>
      </w:r>
    </w:p>
    <w:p w14:paraId="79525D2F">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（2）服务内容及要求：</w:t>
      </w:r>
    </w:p>
    <w:p w14:paraId="7FF8FAF3">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2.1服务要求：服务期限：合同签订后45日历天内,在接到采购方服务请求后，2小时响应，4小时内上门解决问题；质保期内提供免费上门服务，质保期外的收费按相关行业规则或由双方协商收取。</w:t>
      </w:r>
    </w:p>
    <w:p w14:paraId="0DC0294D">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.2</w:t>
      </w:r>
      <w:r>
        <w:rPr>
          <w:rFonts w:hint="eastAsia" w:asciiTheme="minorEastAsia" w:hAnsiTheme="minorEastAsia" w:eastAsiaTheme="minorEastAsia"/>
          <w:color w:val="000000" w:themeColor="text1"/>
          <w:sz w:val="24"/>
          <w14:textFill>
            <w14:solidFill>
              <w14:schemeClr w14:val="tx1"/>
            </w14:solidFill>
          </w14:textFill>
        </w:rPr>
        <w:t xml:space="preserve">服务地点：西华县境内。 </w:t>
      </w:r>
    </w:p>
    <w:p w14:paraId="1FFD2D8A">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3服务期限：合同签订后45日历天内。</w:t>
      </w:r>
    </w:p>
    <w:p w14:paraId="4EC8D44F">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 xml:space="preserve">4付款方式：免疫服务完成后，验收不合格的，由中标供应商补免补防，直至验收合格；全部验收合格后30日内根据实际免疫数量据实结算。 </w:t>
      </w:r>
    </w:p>
    <w:p w14:paraId="0985B7FD">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w:t>
      </w:r>
      <w:r>
        <w:rPr>
          <w:rFonts w:asciiTheme="minorEastAsia" w:hAnsiTheme="minorEastAsia" w:eastAsiaTheme="minorEastAsia"/>
          <w:color w:val="000000" w:themeColor="text1"/>
          <w:sz w:val="24"/>
          <w14:textFill>
            <w14:solidFill>
              <w14:schemeClr w14:val="tx1"/>
            </w14:solidFill>
          </w14:textFill>
        </w:rPr>
        <w:t>.</w:t>
      </w:r>
      <w:r>
        <w:rPr>
          <w:rFonts w:hint="eastAsia" w:asciiTheme="minorEastAsia" w:hAnsiTheme="minorEastAsia" w:eastAsiaTheme="minorEastAsia"/>
          <w:color w:val="000000" w:themeColor="text1"/>
          <w:sz w:val="24"/>
          <w14:textFill>
            <w14:solidFill>
              <w14:schemeClr w14:val="tx1"/>
            </w14:solidFill>
          </w14:textFill>
        </w:rPr>
        <w:t>5质量要求：合格。</w:t>
      </w:r>
    </w:p>
    <w:p w14:paraId="69F01DDA">
      <w:pPr>
        <w:spacing w:line="440" w:lineRule="exact"/>
        <w:ind w:firstLine="480" w:firstLineChars="200"/>
        <w:jc w:val="left"/>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2.6验收：由最终用户组织验收。</w:t>
      </w:r>
    </w:p>
    <w:p w14:paraId="6CCA15D9">
      <w:pPr>
        <w:spacing w:line="440" w:lineRule="exact"/>
        <w:ind w:firstLine="482" w:firstLineChars="200"/>
        <w:jc w:val="left"/>
        <w:rPr>
          <w:rFonts w:asciiTheme="minorEastAsia" w:hAnsiTheme="minorEastAsia" w:eastAsiaTheme="minorEastAsia"/>
          <w:b/>
          <w:color w:val="000000" w:themeColor="text1"/>
          <w:sz w:val="24"/>
          <w14:textFill>
            <w14:solidFill>
              <w14:schemeClr w14:val="tx1"/>
            </w14:solidFill>
          </w14:textFill>
        </w:rPr>
      </w:pPr>
    </w:p>
    <w:p w14:paraId="03F6B619">
      <w:pPr>
        <w:pStyle w:val="22"/>
        <w:rPr>
          <w:color w:val="000000" w:themeColor="text1"/>
          <w:sz w:val="30"/>
          <w:szCs w:val="30"/>
          <w14:textFill>
            <w14:solidFill>
              <w14:schemeClr w14:val="tx1"/>
            </w14:solidFill>
          </w14:textFill>
        </w:rPr>
      </w:pPr>
      <w:bookmarkStart w:id="46" w:name="_Toc195875475"/>
      <w:r>
        <w:rPr>
          <w:rFonts w:hint="eastAsia"/>
          <w:color w:val="000000" w:themeColor="text1"/>
          <w:sz w:val="30"/>
          <w:szCs w:val="30"/>
          <w14:textFill>
            <w14:solidFill>
              <w14:schemeClr w14:val="tx1"/>
            </w14:solidFill>
          </w14:textFill>
        </w:rPr>
        <w:t>第四章  响应性文件内容及格式</w:t>
      </w:r>
      <w:bookmarkEnd w:id="46"/>
    </w:p>
    <w:p w14:paraId="4D579ADA">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52AA64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2A66576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37884740">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52FC156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680E522B">
      <w:pPr>
        <w:snapToGrid w:val="0"/>
        <w:spacing w:line="560" w:lineRule="exact"/>
        <w:ind w:firstLine="480" w:firstLineChars="200"/>
        <w:rPr>
          <w:rFonts w:ascii="宋体" w:hAnsi="宋体" w:cs="宋体"/>
          <w:color w:val="000000" w:themeColor="text1"/>
          <w:sz w:val="24"/>
          <w14:textFill>
            <w14:solidFill>
              <w14:schemeClr w14:val="tx1"/>
            </w14:solidFill>
          </w14:textFill>
        </w:rPr>
      </w:pPr>
    </w:p>
    <w:p w14:paraId="6851B49D">
      <w:pPr>
        <w:snapToGrid w:val="0"/>
        <w:jc w:val="left"/>
        <w:rPr>
          <w:rFonts w:ascii="宋体" w:hAnsi="宋体" w:cs="宋体"/>
          <w:color w:val="000000" w:themeColor="text1"/>
          <w:sz w:val="24"/>
          <w14:textFill>
            <w14:solidFill>
              <w14:schemeClr w14:val="tx1"/>
            </w14:solidFill>
          </w14:textFill>
        </w:rPr>
      </w:pPr>
    </w:p>
    <w:p w14:paraId="27527F70">
      <w:pPr>
        <w:snapToGrid w:val="0"/>
        <w:jc w:val="left"/>
        <w:rPr>
          <w:rFonts w:ascii="宋体" w:hAnsi="宋体" w:cs="宋体"/>
          <w:color w:val="000000" w:themeColor="text1"/>
          <w:sz w:val="24"/>
          <w14:textFill>
            <w14:solidFill>
              <w14:schemeClr w14:val="tx1"/>
            </w14:solidFill>
          </w14:textFill>
        </w:rPr>
      </w:pPr>
    </w:p>
    <w:p w14:paraId="2066F8E4">
      <w:pPr>
        <w:snapToGrid w:val="0"/>
        <w:jc w:val="left"/>
        <w:rPr>
          <w:rFonts w:ascii="宋体" w:hAnsi="宋体" w:cs="宋体"/>
          <w:color w:val="000000" w:themeColor="text1"/>
          <w:sz w:val="24"/>
          <w14:textFill>
            <w14:solidFill>
              <w14:schemeClr w14:val="tx1"/>
            </w14:solidFill>
          </w14:textFill>
        </w:rPr>
      </w:pPr>
    </w:p>
    <w:p w14:paraId="5578601C">
      <w:pPr>
        <w:snapToGrid w:val="0"/>
        <w:jc w:val="left"/>
        <w:rPr>
          <w:rFonts w:ascii="宋体" w:hAnsi="宋体" w:cs="宋体"/>
          <w:color w:val="000000" w:themeColor="text1"/>
          <w:sz w:val="24"/>
          <w14:textFill>
            <w14:solidFill>
              <w14:schemeClr w14:val="tx1"/>
            </w14:solidFill>
          </w14:textFill>
        </w:rPr>
      </w:pPr>
    </w:p>
    <w:p w14:paraId="5BBB72DC">
      <w:pPr>
        <w:snapToGrid w:val="0"/>
        <w:jc w:val="left"/>
        <w:rPr>
          <w:rFonts w:ascii="宋体" w:hAnsi="宋体" w:cs="宋体"/>
          <w:color w:val="000000" w:themeColor="text1"/>
          <w:sz w:val="24"/>
          <w14:textFill>
            <w14:solidFill>
              <w14:schemeClr w14:val="tx1"/>
            </w14:solidFill>
          </w14:textFill>
        </w:rPr>
      </w:pPr>
    </w:p>
    <w:p w14:paraId="03FED25C">
      <w:pPr>
        <w:snapToGrid w:val="0"/>
        <w:jc w:val="left"/>
        <w:rPr>
          <w:rFonts w:ascii="宋体" w:hAnsi="宋体" w:cs="宋体"/>
          <w:color w:val="000000" w:themeColor="text1"/>
          <w:sz w:val="24"/>
          <w14:textFill>
            <w14:solidFill>
              <w14:schemeClr w14:val="tx1"/>
            </w14:solidFill>
          </w14:textFill>
        </w:rPr>
      </w:pPr>
    </w:p>
    <w:p w14:paraId="580E8917">
      <w:pPr>
        <w:snapToGrid w:val="0"/>
        <w:jc w:val="left"/>
        <w:rPr>
          <w:rFonts w:ascii="宋体" w:hAnsi="宋体" w:cs="宋体"/>
          <w:color w:val="000000" w:themeColor="text1"/>
          <w:sz w:val="24"/>
          <w14:textFill>
            <w14:solidFill>
              <w14:schemeClr w14:val="tx1"/>
            </w14:solidFill>
          </w14:textFill>
        </w:rPr>
      </w:pPr>
    </w:p>
    <w:p w14:paraId="7EE2C388">
      <w:pPr>
        <w:snapToGrid w:val="0"/>
        <w:jc w:val="left"/>
        <w:rPr>
          <w:rFonts w:ascii="宋体" w:hAnsi="宋体" w:cs="宋体"/>
          <w:color w:val="000000" w:themeColor="text1"/>
          <w:sz w:val="24"/>
          <w14:textFill>
            <w14:solidFill>
              <w14:schemeClr w14:val="tx1"/>
            </w14:solidFill>
          </w14:textFill>
        </w:rPr>
      </w:pPr>
    </w:p>
    <w:p w14:paraId="5C742E1E">
      <w:pPr>
        <w:snapToGrid w:val="0"/>
        <w:jc w:val="left"/>
        <w:rPr>
          <w:rFonts w:ascii="宋体" w:hAnsi="宋体" w:cs="宋体"/>
          <w:color w:val="000000" w:themeColor="text1"/>
          <w:sz w:val="24"/>
          <w14:textFill>
            <w14:solidFill>
              <w14:schemeClr w14:val="tx1"/>
            </w14:solidFill>
          </w14:textFill>
        </w:rPr>
      </w:pPr>
    </w:p>
    <w:p w14:paraId="701A1C86">
      <w:pPr>
        <w:snapToGrid w:val="0"/>
        <w:jc w:val="left"/>
        <w:rPr>
          <w:rFonts w:ascii="宋体" w:hAnsi="宋体" w:cs="宋体"/>
          <w:color w:val="000000" w:themeColor="text1"/>
          <w:sz w:val="24"/>
          <w14:textFill>
            <w14:solidFill>
              <w14:schemeClr w14:val="tx1"/>
            </w14:solidFill>
          </w14:textFill>
        </w:rPr>
      </w:pPr>
    </w:p>
    <w:p w14:paraId="34C52289">
      <w:pPr>
        <w:snapToGrid w:val="0"/>
        <w:jc w:val="left"/>
        <w:rPr>
          <w:rFonts w:ascii="宋体" w:hAnsi="宋体" w:cs="宋体"/>
          <w:color w:val="000000" w:themeColor="text1"/>
          <w:sz w:val="24"/>
          <w14:textFill>
            <w14:solidFill>
              <w14:schemeClr w14:val="tx1"/>
            </w14:solidFill>
          </w14:textFill>
        </w:rPr>
      </w:pPr>
    </w:p>
    <w:p w14:paraId="09CAC427">
      <w:pPr>
        <w:snapToGrid w:val="0"/>
        <w:jc w:val="left"/>
        <w:rPr>
          <w:rFonts w:ascii="宋体" w:hAnsi="宋体" w:cs="宋体"/>
          <w:color w:val="000000" w:themeColor="text1"/>
          <w:sz w:val="24"/>
          <w14:textFill>
            <w14:solidFill>
              <w14:schemeClr w14:val="tx1"/>
            </w14:solidFill>
          </w14:textFill>
        </w:rPr>
      </w:pPr>
    </w:p>
    <w:p w14:paraId="0059872F">
      <w:pPr>
        <w:snapToGrid w:val="0"/>
        <w:jc w:val="left"/>
        <w:rPr>
          <w:rFonts w:ascii="宋体" w:hAnsi="宋体" w:cs="宋体"/>
          <w:color w:val="000000" w:themeColor="text1"/>
          <w:sz w:val="24"/>
          <w14:textFill>
            <w14:solidFill>
              <w14:schemeClr w14:val="tx1"/>
            </w14:solidFill>
          </w14:textFill>
        </w:rPr>
      </w:pPr>
    </w:p>
    <w:p w14:paraId="771422A0">
      <w:pPr>
        <w:snapToGrid w:val="0"/>
        <w:jc w:val="left"/>
        <w:rPr>
          <w:rFonts w:ascii="宋体" w:hAnsi="宋体" w:cs="宋体"/>
          <w:color w:val="000000" w:themeColor="text1"/>
          <w:sz w:val="24"/>
          <w14:textFill>
            <w14:solidFill>
              <w14:schemeClr w14:val="tx1"/>
            </w14:solidFill>
          </w14:textFill>
        </w:rPr>
      </w:pPr>
    </w:p>
    <w:p w14:paraId="6F39B4DF">
      <w:pPr>
        <w:snapToGrid w:val="0"/>
        <w:jc w:val="left"/>
        <w:rPr>
          <w:rFonts w:ascii="宋体" w:hAnsi="宋体" w:cs="宋体"/>
          <w:color w:val="000000" w:themeColor="text1"/>
          <w:sz w:val="24"/>
          <w14:textFill>
            <w14:solidFill>
              <w14:schemeClr w14:val="tx1"/>
            </w14:solidFill>
          </w14:textFill>
        </w:rPr>
      </w:pPr>
    </w:p>
    <w:p w14:paraId="1816E98D">
      <w:pPr>
        <w:snapToGrid w:val="0"/>
        <w:jc w:val="left"/>
        <w:rPr>
          <w:rFonts w:ascii="宋体" w:hAnsi="宋体" w:cs="宋体"/>
          <w:color w:val="000000" w:themeColor="text1"/>
          <w:sz w:val="24"/>
          <w14:textFill>
            <w14:solidFill>
              <w14:schemeClr w14:val="tx1"/>
            </w14:solidFill>
          </w14:textFill>
        </w:rPr>
      </w:pPr>
    </w:p>
    <w:p w14:paraId="255EC910">
      <w:pPr>
        <w:snapToGrid w:val="0"/>
        <w:jc w:val="left"/>
        <w:rPr>
          <w:rFonts w:ascii="宋体" w:hAnsi="宋体" w:cs="宋体"/>
          <w:color w:val="000000" w:themeColor="text1"/>
          <w:sz w:val="24"/>
          <w14:textFill>
            <w14:solidFill>
              <w14:schemeClr w14:val="tx1"/>
            </w14:solidFill>
          </w14:textFill>
        </w:rPr>
      </w:pPr>
    </w:p>
    <w:p w14:paraId="1CF1E7D8">
      <w:pPr>
        <w:snapToGrid w:val="0"/>
        <w:jc w:val="left"/>
        <w:rPr>
          <w:rFonts w:ascii="宋体" w:hAnsi="宋体" w:cs="宋体"/>
          <w:color w:val="000000" w:themeColor="text1"/>
          <w:sz w:val="24"/>
          <w14:textFill>
            <w14:solidFill>
              <w14:schemeClr w14:val="tx1"/>
            </w14:solidFill>
          </w14:textFill>
        </w:rPr>
      </w:pPr>
    </w:p>
    <w:p w14:paraId="729ACDB3">
      <w:pPr>
        <w:snapToGrid w:val="0"/>
        <w:jc w:val="left"/>
        <w:rPr>
          <w:rFonts w:ascii="宋体" w:hAnsi="宋体" w:cs="宋体"/>
          <w:color w:val="000000" w:themeColor="text1"/>
          <w:sz w:val="24"/>
          <w14:textFill>
            <w14:solidFill>
              <w14:schemeClr w14:val="tx1"/>
            </w14:solidFill>
          </w14:textFill>
        </w:rPr>
      </w:pPr>
    </w:p>
    <w:p w14:paraId="7B69926A">
      <w:pPr>
        <w:pStyle w:val="24"/>
        <w:ind w:firstLine="480"/>
        <w:rPr>
          <w:rFonts w:ascii="宋体" w:hAnsi="宋体" w:eastAsia="宋体" w:cs="宋体"/>
          <w:color w:val="000000" w:themeColor="text1"/>
          <w:sz w:val="24"/>
          <w14:textFill>
            <w14:solidFill>
              <w14:schemeClr w14:val="tx1"/>
            </w14:solidFill>
          </w14:textFill>
        </w:rPr>
      </w:pPr>
    </w:p>
    <w:p w14:paraId="60190E60">
      <w:pPr>
        <w:pStyle w:val="24"/>
        <w:ind w:firstLine="480"/>
        <w:rPr>
          <w:rFonts w:ascii="宋体" w:hAnsi="宋体" w:eastAsia="宋体" w:cs="宋体"/>
          <w:color w:val="000000" w:themeColor="text1"/>
          <w:sz w:val="24"/>
          <w14:textFill>
            <w14:solidFill>
              <w14:schemeClr w14:val="tx1"/>
            </w14:solidFill>
          </w14:textFill>
        </w:rPr>
      </w:pPr>
    </w:p>
    <w:p w14:paraId="7BC666FA">
      <w:pPr>
        <w:pStyle w:val="24"/>
        <w:ind w:firstLine="480"/>
        <w:rPr>
          <w:rFonts w:ascii="宋体" w:hAnsi="宋体" w:eastAsia="宋体" w:cs="宋体"/>
          <w:color w:val="000000" w:themeColor="text1"/>
          <w:sz w:val="24"/>
          <w14:textFill>
            <w14:solidFill>
              <w14:schemeClr w14:val="tx1"/>
            </w14:solidFill>
          </w14:textFill>
        </w:rPr>
      </w:pPr>
    </w:p>
    <w:p w14:paraId="47F9DCCB">
      <w:pPr>
        <w:pStyle w:val="24"/>
        <w:ind w:firstLine="480"/>
        <w:rPr>
          <w:rFonts w:ascii="宋体" w:hAnsi="宋体" w:eastAsia="宋体" w:cs="宋体"/>
          <w:color w:val="000000" w:themeColor="text1"/>
          <w:sz w:val="24"/>
          <w14:textFill>
            <w14:solidFill>
              <w14:schemeClr w14:val="tx1"/>
            </w14:solidFill>
          </w14:textFill>
        </w:rPr>
      </w:pPr>
    </w:p>
    <w:p w14:paraId="6426CBA6">
      <w:pPr>
        <w:pStyle w:val="24"/>
        <w:ind w:firstLine="480"/>
        <w:rPr>
          <w:rFonts w:ascii="宋体" w:hAnsi="宋体" w:eastAsia="宋体" w:cs="宋体"/>
          <w:color w:val="000000" w:themeColor="text1"/>
          <w:sz w:val="24"/>
          <w14:textFill>
            <w14:solidFill>
              <w14:schemeClr w14:val="tx1"/>
            </w14:solidFill>
          </w14:textFill>
        </w:rPr>
      </w:pPr>
    </w:p>
    <w:p w14:paraId="2A73C6CF">
      <w:pPr>
        <w:pStyle w:val="24"/>
        <w:ind w:firstLine="480"/>
        <w:rPr>
          <w:rFonts w:ascii="宋体" w:hAnsi="宋体" w:eastAsia="宋体" w:cs="宋体"/>
          <w:color w:val="000000" w:themeColor="text1"/>
          <w:sz w:val="24"/>
          <w14:textFill>
            <w14:solidFill>
              <w14:schemeClr w14:val="tx1"/>
            </w14:solidFill>
          </w14:textFill>
        </w:rPr>
      </w:pPr>
    </w:p>
    <w:p w14:paraId="352EBAC6">
      <w:pPr>
        <w:pStyle w:val="24"/>
        <w:ind w:firstLine="480"/>
        <w:rPr>
          <w:rFonts w:ascii="宋体" w:hAnsi="宋体" w:eastAsia="宋体" w:cs="宋体"/>
          <w:color w:val="000000" w:themeColor="text1"/>
          <w:sz w:val="24"/>
          <w14:textFill>
            <w14:solidFill>
              <w14:schemeClr w14:val="tx1"/>
            </w14:solidFill>
          </w14:textFill>
        </w:rPr>
      </w:pPr>
    </w:p>
    <w:p w14:paraId="54D9379D">
      <w:pPr>
        <w:pStyle w:val="24"/>
        <w:ind w:firstLine="480"/>
        <w:rPr>
          <w:rFonts w:ascii="宋体" w:hAnsi="宋体" w:eastAsia="宋体" w:cs="宋体"/>
          <w:color w:val="000000" w:themeColor="text1"/>
          <w:sz w:val="24"/>
          <w14:textFill>
            <w14:solidFill>
              <w14:schemeClr w14:val="tx1"/>
            </w14:solidFill>
          </w14:textFill>
        </w:rPr>
      </w:pPr>
    </w:p>
    <w:p w14:paraId="137D77FB">
      <w:pPr>
        <w:pStyle w:val="24"/>
        <w:ind w:firstLine="480"/>
        <w:rPr>
          <w:rFonts w:ascii="宋体" w:hAnsi="宋体" w:eastAsia="宋体" w:cs="宋体"/>
          <w:color w:val="000000" w:themeColor="text1"/>
          <w:sz w:val="24"/>
          <w14:textFill>
            <w14:solidFill>
              <w14:schemeClr w14:val="tx1"/>
            </w14:solidFill>
          </w14:textFill>
        </w:rPr>
      </w:pPr>
    </w:p>
    <w:p w14:paraId="13EB15D1">
      <w:pPr>
        <w:pStyle w:val="24"/>
        <w:ind w:firstLine="480"/>
        <w:rPr>
          <w:rFonts w:ascii="宋体" w:hAnsi="宋体" w:eastAsia="宋体" w:cs="宋体"/>
          <w:color w:val="000000" w:themeColor="text1"/>
          <w:sz w:val="24"/>
          <w14:textFill>
            <w14:solidFill>
              <w14:schemeClr w14:val="tx1"/>
            </w14:solidFill>
          </w14:textFill>
        </w:rPr>
      </w:pPr>
    </w:p>
    <w:p w14:paraId="4D9F5F3D">
      <w:pPr>
        <w:pStyle w:val="18"/>
        <w:rPr>
          <w:color w:val="000000" w:themeColor="text1"/>
          <w:sz w:val="30"/>
          <w:szCs w:val="30"/>
          <w14:textFill>
            <w14:solidFill>
              <w14:schemeClr w14:val="tx1"/>
            </w14:solidFill>
          </w14:textFill>
        </w:rPr>
      </w:pPr>
      <w:bookmarkStart w:id="47" w:name="_Toc195875476"/>
      <w:r>
        <w:rPr>
          <w:rFonts w:hint="eastAsia"/>
          <w:color w:val="000000" w:themeColor="text1"/>
          <w:sz w:val="30"/>
          <w:szCs w:val="30"/>
          <w14:textFill>
            <w14:solidFill>
              <w14:schemeClr w14:val="tx1"/>
            </w14:solidFill>
          </w14:textFill>
        </w:rPr>
        <w:t>格式2-1企业营业执照副本及资格性证明材料</w:t>
      </w:r>
      <w:bookmarkEnd w:id="47"/>
    </w:p>
    <w:p w14:paraId="0FCFC604">
      <w:pPr>
        <w:pStyle w:val="30"/>
        <w:ind w:firstLine="210"/>
        <w:rPr>
          <w:rFonts w:ascii="宋体" w:hAnsi="宋体"/>
          <w:color w:val="000000" w:themeColor="text1"/>
          <w14:textFill>
            <w14:solidFill>
              <w14:schemeClr w14:val="tx1"/>
            </w14:solidFill>
          </w14:textFill>
        </w:rPr>
      </w:pPr>
    </w:p>
    <w:p w14:paraId="5D409C99">
      <w:pPr>
        <w:pStyle w:val="18"/>
        <w:rPr>
          <w:color w:val="000000" w:themeColor="text1"/>
          <w:sz w:val="30"/>
          <w:szCs w:val="30"/>
          <w14:textFill>
            <w14:solidFill>
              <w14:schemeClr w14:val="tx1"/>
            </w14:solidFill>
          </w14:textFill>
        </w:rPr>
      </w:pPr>
      <w:bookmarkStart w:id="48" w:name="_Toc195875477"/>
      <w:r>
        <w:rPr>
          <w:rFonts w:hint="eastAsia"/>
          <w:color w:val="000000" w:themeColor="text1"/>
          <w:sz w:val="30"/>
          <w:szCs w:val="30"/>
          <w14:textFill>
            <w14:solidFill>
              <w14:schemeClr w14:val="tx1"/>
            </w14:solidFill>
          </w14:textFill>
        </w:rPr>
        <w:t>格式2-2 法定代表人身份证明书</w:t>
      </w:r>
      <w:bookmarkEnd w:id="48"/>
    </w:p>
    <w:p w14:paraId="41E04543">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33140492">
      <w:pPr>
        <w:spacing w:line="360" w:lineRule="auto"/>
        <w:ind w:firstLine="480" w:firstLineChars="200"/>
        <w:rPr>
          <w:rFonts w:ascii="宋体" w:hAnsi="宋体" w:cs="宋体"/>
          <w:color w:val="000000" w:themeColor="text1"/>
          <w:sz w:val="24"/>
          <w14:textFill>
            <w14:solidFill>
              <w14:schemeClr w14:val="tx1"/>
            </w14:solidFill>
          </w14:textFill>
        </w:rPr>
      </w:pPr>
    </w:p>
    <w:p w14:paraId="7912E3CC">
      <w:pPr>
        <w:spacing w:line="360" w:lineRule="auto"/>
        <w:ind w:firstLine="1440" w:firstLineChars="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    职务。</w:t>
      </w:r>
    </w:p>
    <w:p w14:paraId="4776C6A4">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9E540D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附：联系地址：</w:t>
      </w:r>
    </w:p>
    <w:p w14:paraId="65D6E074">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16E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740D5B4">
            <w:pPr>
              <w:spacing w:line="480" w:lineRule="exact"/>
              <w:rPr>
                <w:rFonts w:ascii="宋体" w:hAnsi="宋体" w:cs="宋体"/>
                <w:b/>
                <w:bCs/>
                <w:color w:val="000000" w:themeColor="text1"/>
                <w:sz w:val="24"/>
                <w14:textFill>
                  <w14:solidFill>
                    <w14:schemeClr w14:val="tx1"/>
                  </w14:solidFill>
                </w14:textFill>
              </w:rPr>
            </w:pPr>
          </w:p>
          <w:p w14:paraId="4D49F6D9">
            <w:pPr>
              <w:spacing w:line="480" w:lineRule="exact"/>
              <w:rPr>
                <w:rFonts w:ascii="宋体" w:hAnsi="宋体" w:cs="宋体"/>
                <w:b/>
                <w:bCs/>
                <w:color w:val="000000" w:themeColor="text1"/>
                <w:sz w:val="24"/>
                <w14:textFill>
                  <w14:solidFill>
                    <w14:schemeClr w14:val="tx1"/>
                  </w14:solidFill>
                </w14:textFill>
              </w:rPr>
            </w:pPr>
          </w:p>
          <w:p w14:paraId="7FB54414">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195A1847">
            <w:pPr>
              <w:spacing w:line="480" w:lineRule="exact"/>
              <w:rPr>
                <w:rFonts w:ascii="宋体" w:hAnsi="宋体" w:cs="宋体"/>
                <w:color w:val="000000" w:themeColor="text1"/>
                <w:sz w:val="24"/>
                <w14:textFill>
                  <w14:solidFill>
                    <w14:schemeClr w14:val="tx1"/>
                  </w14:solidFill>
                </w14:textFill>
              </w:rPr>
            </w:pPr>
          </w:p>
          <w:p w14:paraId="33D7325A">
            <w:pPr>
              <w:spacing w:line="480" w:lineRule="exact"/>
              <w:rPr>
                <w:rFonts w:ascii="宋体" w:hAnsi="宋体" w:cs="宋体"/>
                <w:color w:val="000000" w:themeColor="text1"/>
                <w:sz w:val="24"/>
                <w14:textFill>
                  <w14:solidFill>
                    <w14:schemeClr w14:val="tx1"/>
                  </w14:solidFill>
                </w14:textFill>
              </w:rPr>
            </w:pPr>
          </w:p>
        </w:tc>
      </w:tr>
    </w:tbl>
    <w:p w14:paraId="65EA6084">
      <w:pPr>
        <w:spacing w:line="360" w:lineRule="auto"/>
        <w:ind w:firstLine="960" w:firstLineChars="400"/>
        <w:rPr>
          <w:rFonts w:ascii="宋体" w:hAnsi="宋体" w:cs="宋体"/>
          <w:color w:val="000000" w:themeColor="text1"/>
          <w:sz w:val="24"/>
          <w14:textFill>
            <w14:solidFill>
              <w14:schemeClr w14:val="tx1"/>
            </w14:solidFill>
          </w14:textFill>
        </w:rPr>
      </w:pPr>
    </w:p>
    <w:p w14:paraId="2B611FF2">
      <w:pPr>
        <w:spacing w:line="360" w:lineRule="auto"/>
        <w:ind w:firstLine="3840" w:firstLineChars="1600"/>
        <w:rPr>
          <w:rFonts w:ascii="宋体" w:hAnsi="宋体" w:cs="宋体"/>
          <w:color w:val="000000" w:themeColor="text1"/>
          <w:sz w:val="24"/>
          <w14:textFill>
            <w14:solidFill>
              <w14:schemeClr w14:val="tx1"/>
            </w14:solidFill>
          </w14:textFill>
        </w:rPr>
      </w:pPr>
    </w:p>
    <w:p w14:paraId="7CDB4B60">
      <w:pPr>
        <w:spacing w:line="360" w:lineRule="auto"/>
        <w:ind w:firstLine="3840" w:firstLineChars="1600"/>
        <w:rPr>
          <w:rFonts w:ascii="宋体" w:hAnsi="宋体" w:cs="宋体"/>
          <w:color w:val="000000" w:themeColor="text1"/>
          <w:sz w:val="24"/>
          <w14:textFill>
            <w14:solidFill>
              <w14:schemeClr w14:val="tx1"/>
            </w14:solidFill>
          </w14:textFill>
        </w:rPr>
      </w:pPr>
    </w:p>
    <w:p w14:paraId="07590D8D">
      <w:pPr>
        <w:spacing w:line="360" w:lineRule="auto"/>
        <w:ind w:firstLine="3840" w:firstLineChars="1600"/>
        <w:rPr>
          <w:rFonts w:ascii="宋体" w:hAnsi="宋体" w:cs="宋体"/>
          <w:color w:val="000000" w:themeColor="text1"/>
          <w:sz w:val="24"/>
          <w14:textFill>
            <w14:solidFill>
              <w14:schemeClr w14:val="tx1"/>
            </w14:solidFill>
          </w14:textFill>
        </w:rPr>
      </w:pPr>
    </w:p>
    <w:p w14:paraId="1FE3F84E">
      <w:pPr>
        <w:spacing w:line="360" w:lineRule="auto"/>
        <w:jc w:val="center"/>
        <w:rPr>
          <w:rFonts w:ascii="宋体" w:hAnsi="宋体" w:cs="宋体"/>
          <w:color w:val="000000" w:themeColor="text1"/>
          <w:sz w:val="24"/>
          <w14:textFill>
            <w14:solidFill>
              <w14:schemeClr w14:val="tx1"/>
            </w14:solidFill>
          </w14:textFill>
        </w:rPr>
      </w:pPr>
    </w:p>
    <w:p w14:paraId="2637D6DF">
      <w:pPr>
        <w:spacing w:line="360" w:lineRule="auto"/>
        <w:jc w:val="center"/>
        <w:rPr>
          <w:rFonts w:ascii="宋体" w:hAnsi="宋体" w:cs="宋体"/>
          <w:color w:val="000000" w:themeColor="text1"/>
          <w:sz w:val="24"/>
          <w14:textFill>
            <w14:solidFill>
              <w14:schemeClr w14:val="tx1"/>
            </w14:solidFill>
          </w14:textFill>
        </w:rPr>
      </w:pPr>
    </w:p>
    <w:p w14:paraId="564CA9B2">
      <w:pPr>
        <w:spacing w:line="360" w:lineRule="auto"/>
        <w:jc w:val="center"/>
        <w:rPr>
          <w:rFonts w:ascii="宋体" w:hAnsi="宋体" w:cs="宋体"/>
          <w:color w:val="000000" w:themeColor="text1"/>
          <w:sz w:val="24"/>
          <w14:textFill>
            <w14:solidFill>
              <w14:schemeClr w14:val="tx1"/>
            </w14:solidFill>
          </w14:textFill>
        </w:rPr>
      </w:pPr>
    </w:p>
    <w:p w14:paraId="1D03455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2BD0079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C82D79F">
      <w:pPr>
        <w:spacing w:line="360" w:lineRule="auto"/>
        <w:jc w:val="center"/>
        <w:rPr>
          <w:rFonts w:ascii="宋体" w:hAnsi="宋体" w:cs="宋体"/>
          <w:color w:val="000000" w:themeColor="text1"/>
          <w:sz w:val="24"/>
          <w14:textFill>
            <w14:solidFill>
              <w14:schemeClr w14:val="tx1"/>
            </w14:solidFill>
          </w14:textFill>
        </w:rPr>
      </w:pPr>
    </w:p>
    <w:p w14:paraId="3351D0CA">
      <w:pPr>
        <w:spacing w:line="360" w:lineRule="auto"/>
        <w:jc w:val="center"/>
        <w:rPr>
          <w:rFonts w:ascii="宋体" w:hAnsi="宋体" w:cs="宋体"/>
          <w:color w:val="000000" w:themeColor="text1"/>
          <w:sz w:val="24"/>
          <w14:textFill>
            <w14:solidFill>
              <w14:schemeClr w14:val="tx1"/>
            </w14:solidFill>
          </w14:textFill>
        </w:rPr>
      </w:pPr>
    </w:p>
    <w:p w14:paraId="1459F196">
      <w:pPr>
        <w:spacing w:line="360" w:lineRule="auto"/>
        <w:jc w:val="center"/>
        <w:rPr>
          <w:rFonts w:ascii="宋体" w:hAnsi="宋体" w:cs="宋体"/>
          <w:color w:val="000000" w:themeColor="text1"/>
          <w:sz w:val="24"/>
          <w14:textFill>
            <w14:solidFill>
              <w14:schemeClr w14:val="tx1"/>
            </w14:solidFill>
          </w14:textFill>
        </w:rPr>
      </w:pPr>
    </w:p>
    <w:p w14:paraId="0FB0C3EA">
      <w:pPr>
        <w:pStyle w:val="30"/>
        <w:ind w:firstLine="240"/>
        <w:rPr>
          <w:rFonts w:ascii="宋体" w:hAnsi="宋体" w:cs="宋体"/>
          <w:color w:val="000000" w:themeColor="text1"/>
          <w:sz w:val="24"/>
          <w14:textFill>
            <w14:solidFill>
              <w14:schemeClr w14:val="tx1"/>
            </w14:solidFill>
          </w14:textFill>
        </w:rPr>
      </w:pPr>
    </w:p>
    <w:p w14:paraId="62B640CF">
      <w:pPr>
        <w:pStyle w:val="30"/>
        <w:ind w:firstLine="240"/>
        <w:rPr>
          <w:rFonts w:ascii="宋体" w:hAnsi="宋体" w:cs="宋体"/>
          <w:color w:val="000000" w:themeColor="text1"/>
          <w:sz w:val="24"/>
          <w14:textFill>
            <w14:solidFill>
              <w14:schemeClr w14:val="tx1"/>
            </w14:solidFill>
          </w14:textFill>
        </w:rPr>
      </w:pPr>
    </w:p>
    <w:p w14:paraId="0DC58CEC">
      <w:pPr>
        <w:pStyle w:val="30"/>
        <w:ind w:firstLine="240"/>
        <w:rPr>
          <w:rFonts w:ascii="宋体" w:hAnsi="宋体" w:cs="宋体"/>
          <w:color w:val="000000" w:themeColor="text1"/>
          <w:sz w:val="24"/>
          <w14:textFill>
            <w14:solidFill>
              <w14:schemeClr w14:val="tx1"/>
            </w14:solidFill>
          </w14:textFill>
        </w:rPr>
      </w:pPr>
    </w:p>
    <w:p w14:paraId="1DC59C28">
      <w:pPr>
        <w:pStyle w:val="30"/>
        <w:ind w:firstLine="240"/>
        <w:rPr>
          <w:rFonts w:ascii="宋体" w:hAnsi="宋体" w:cs="宋体"/>
          <w:color w:val="000000" w:themeColor="text1"/>
          <w:sz w:val="24"/>
          <w14:textFill>
            <w14:solidFill>
              <w14:schemeClr w14:val="tx1"/>
            </w14:solidFill>
          </w14:textFill>
        </w:rPr>
      </w:pPr>
    </w:p>
    <w:p w14:paraId="41047935">
      <w:pPr>
        <w:pStyle w:val="30"/>
        <w:ind w:firstLine="240"/>
        <w:rPr>
          <w:rFonts w:ascii="宋体" w:hAnsi="宋体" w:cs="宋体"/>
          <w:color w:val="000000" w:themeColor="text1"/>
          <w:sz w:val="24"/>
          <w14:textFill>
            <w14:solidFill>
              <w14:schemeClr w14:val="tx1"/>
            </w14:solidFill>
          </w14:textFill>
        </w:rPr>
      </w:pPr>
    </w:p>
    <w:p w14:paraId="63AAB574">
      <w:pPr>
        <w:pStyle w:val="30"/>
        <w:ind w:firstLine="240"/>
        <w:rPr>
          <w:rFonts w:ascii="宋体" w:hAnsi="宋体" w:cs="宋体"/>
          <w:color w:val="000000" w:themeColor="text1"/>
          <w:sz w:val="24"/>
          <w14:textFill>
            <w14:solidFill>
              <w14:schemeClr w14:val="tx1"/>
            </w14:solidFill>
          </w14:textFill>
        </w:rPr>
      </w:pPr>
    </w:p>
    <w:p w14:paraId="2B8967C4">
      <w:pPr>
        <w:pStyle w:val="30"/>
        <w:ind w:firstLine="240"/>
        <w:rPr>
          <w:rFonts w:ascii="宋体" w:hAnsi="宋体" w:cs="宋体"/>
          <w:color w:val="000000" w:themeColor="text1"/>
          <w:sz w:val="24"/>
          <w14:textFill>
            <w14:solidFill>
              <w14:schemeClr w14:val="tx1"/>
            </w14:solidFill>
          </w14:textFill>
        </w:rPr>
      </w:pPr>
    </w:p>
    <w:p w14:paraId="0C3D2F9F">
      <w:pPr>
        <w:pStyle w:val="30"/>
        <w:ind w:firstLine="240"/>
        <w:rPr>
          <w:rFonts w:ascii="宋体" w:hAnsi="宋体" w:cs="宋体"/>
          <w:color w:val="000000" w:themeColor="text1"/>
          <w:sz w:val="24"/>
          <w14:textFill>
            <w14:solidFill>
              <w14:schemeClr w14:val="tx1"/>
            </w14:solidFill>
          </w14:textFill>
        </w:rPr>
      </w:pPr>
    </w:p>
    <w:p w14:paraId="19660711">
      <w:pPr>
        <w:pStyle w:val="18"/>
        <w:rPr>
          <w:color w:val="000000" w:themeColor="text1"/>
          <w:sz w:val="30"/>
          <w:szCs w:val="30"/>
          <w14:textFill>
            <w14:solidFill>
              <w14:schemeClr w14:val="tx1"/>
            </w14:solidFill>
          </w14:textFill>
        </w:rPr>
      </w:pPr>
      <w:bookmarkStart w:id="49" w:name="_Toc195875478"/>
      <w:r>
        <w:rPr>
          <w:rFonts w:hint="eastAsia"/>
          <w:color w:val="000000" w:themeColor="text1"/>
          <w:sz w:val="30"/>
          <w:szCs w:val="30"/>
          <w14:textFill>
            <w14:solidFill>
              <w14:schemeClr w14:val="tx1"/>
            </w14:solidFill>
          </w14:textFill>
        </w:rPr>
        <w:t>格式2-3 授权委托书</w:t>
      </w:r>
      <w:bookmarkEnd w:id="49"/>
    </w:p>
    <w:p w14:paraId="5CB90528">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DB9A768">
      <w:pPr>
        <w:spacing w:line="360" w:lineRule="auto"/>
        <w:ind w:firstLine="480" w:firstLineChars="200"/>
        <w:rPr>
          <w:rFonts w:ascii="宋体" w:hAnsi="宋体" w:cs="宋体"/>
          <w:color w:val="000000" w:themeColor="text1"/>
          <w:sz w:val="24"/>
          <w14:textFill>
            <w14:solidFill>
              <w14:schemeClr w14:val="tx1"/>
            </w14:solidFill>
          </w14:textFill>
        </w:rPr>
      </w:pPr>
    </w:p>
    <w:p w14:paraId="2EDB2EC9">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    （被委托人的姓名、职务）为委托人的委托代理人，就项目编号为    的项目及合同的执行，以本单位名义处理一切与之有关的事务。</w:t>
      </w:r>
    </w:p>
    <w:p w14:paraId="3FBA7B70">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   年   月    日签字生效，特此声明。</w:t>
      </w:r>
    </w:p>
    <w:p w14:paraId="1F0266A0">
      <w:pPr>
        <w:spacing w:line="360" w:lineRule="auto"/>
        <w:rPr>
          <w:rFonts w:ascii="宋体" w:hAnsi="宋体" w:cs="宋体"/>
          <w:color w:val="000000" w:themeColor="text1"/>
          <w:sz w:val="24"/>
          <w14:textFill>
            <w14:solidFill>
              <w14:schemeClr w14:val="tx1"/>
            </w14:solidFill>
          </w14:textFill>
        </w:rPr>
      </w:pPr>
    </w:p>
    <w:p w14:paraId="564AB3D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66B9059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11822C2B">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2FAEB32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C08F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362776">
            <w:pPr>
              <w:spacing w:line="480" w:lineRule="exact"/>
              <w:rPr>
                <w:rFonts w:ascii="宋体" w:hAnsi="宋体" w:cs="宋体"/>
                <w:b/>
                <w:bCs/>
                <w:color w:val="000000" w:themeColor="text1"/>
                <w:sz w:val="24"/>
                <w14:textFill>
                  <w14:solidFill>
                    <w14:schemeClr w14:val="tx1"/>
                  </w14:solidFill>
                </w14:textFill>
              </w:rPr>
            </w:pPr>
          </w:p>
          <w:p w14:paraId="0DB2F02C">
            <w:pPr>
              <w:spacing w:line="480" w:lineRule="exact"/>
              <w:rPr>
                <w:rFonts w:ascii="宋体" w:hAnsi="宋体" w:cs="宋体"/>
                <w:b/>
                <w:bCs/>
                <w:color w:val="000000" w:themeColor="text1"/>
                <w:sz w:val="24"/>
                <w14:textFill>
                  <w14:solidFill>
                    <w14:schemeClr w14:val="tx1"/>
                  </w14:solidFill>
                </w14:textFill>
              </w:rPr>
            </w:pPr>
          </w:p>
          <w:p w14:paraId="484C9965">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8248212">
      <w:pPr>
        <w:spacing w:line="360" w:lineRule="auto"/>
        <w:ind w:firstLine="480" w:firstLineChars="200"/>
        <w:rPr>
          <w:rFonts w:ascii="宋体" w:hAnsi="宋体" w:cs="宋体"/>
          <w:color w:val="000000" w:themeColor="text1"/>
          <w:sz w:val="24"/>
          <w14:textFill>
            <w14:solidFill>
              <w14:schemeClr w14:val="tx1"/>
            </w14:solidFill>
          </w14:textFill>
        </w:rPr>
      </w:pPr>
    </w:p>
    <w:p w14:paraId="2CF10BA2">
      <w:pPr>
        <w:spacing w:line="360" w:lineRule="auto"/>
        <w:ind w:firstLine="480" w:firstLineChars="200"/>
        <w:rPr>
          <w:rFonts w:ascii="宋体" w:hAnsi="宋体" w:cs="宋体"/>
          <w:color w:val="000000" w:themeColor="text1"/>
          <w:sz w:val="24"/>
          <w14:textFill>
            <w14:solidFill>
              <w14:schemeClr w14:val="tx1"/>
            </w14:solidFill>
          </w14:textFill>
        </w:rPr>
      </w:pPr>
    </w:p>
    <w:p w14:paraId="0492A5D8">
      <w:pPr>
        <w:spacing w:line="360" w:lineRule="auto"/>
        <w:ind w:firstLine="480" w:firstLineChars="200"/>
        <w:rPr>
          <w:rFonts w:ascii="宋体" w:hAnsi="宋体" w:cs="宋体"/>
          <w:color w:val="000000" w:themeColor="text1"/>
          <w:sz w:val="24"/>
          <w14:textFill>
            <w14:solidFill>
              <w14:schemeClr w14:val="tx1"/>
            </w14:solidFill>
          </w14:textFill>
        </w:rPr>
      </w:pPr>
    </w:p>
    <w:p w14:paraId="055C82F8">
      <w:pPr>
        <w:spacing w:line="360" w:lineRule="auto"/>
        <w:ind w:firstLine="4920" w:firstLineChars="2050"/>
        <w:rPr>
          <w:rFonts w:ascii="宋体" w:hAnsi="宋体" w:cs="宋体"/>
          <w:color w:val="000000" w:themeColor="text1"/>
          <w:sz w:val="24"/>
          <w14:textFill>
            <w14:solidFill>
              <w14:schemeClr w14:val="tx1"/>
            </w14:solidFill>
          </w14:textFill>
        </w:rPr>
      </w:pPr>
    </w:p>
    <w:p w14:paraId="6398B946">
      <w:pPr>
        <w:spacing w:line="360" w:lineRule="auto"/>
        <w:jc w:val="center"/>
        <w:rPr>
          <w:rFonts w:ascii="宋体" w:hAnsi="宋体" w:cs="宋体"/>
          <w:color w:val="000000" w:themeColor="text1"/>
          <w:sz w:val="24"/>
          <w14:textFill>
            <w14:solidFill>
              <w14:schemeClr w14:val="tx1"/>
            </w14:solidFill>
          </w14:textFill>
        </w:rPr>
      </w:pPr>
    </w:p>
    <w:p w14:paraId="72DAFA1A">
      <w:pPr>
        <w:spacing w:line="360" w:lineRule="auto"/>
        <w:jc w:val="center"/>
        <w:rPr>
          <w:rFonts w:ascii="宋体" w:hAnsi="宋体" w:cs="宋体"/>
          <w:color w:val="000000" w:themeColor="text1"/>
          <w:sz w:val="24"/>
          <w14:textFill>
            <w14:solidFill>
              <w14:schemeClr w14:val="tx1"/>
            </w14:solidFill>
          </w14:textFill>
        </w:rPr>
      </w:pPr>
    </w:p>
    <w:p w14:paraId="7085E513">
      <w:pPr>
        <w:spacing w:line="360" w:lineRule="auto"/>
        <w:jc w:val="center"/>
        <w:rPr>
          <w:rFonts w:ascii="宋体" w:hAnsi="宋体" w:cs="宋体"/>
          <w:color w:val="000000" w:themeColor="text1"/>
          <w:sz w:val="24"/>
          <w14:textFill>
            <w14:solidFill>
              <w14:schemeClr w14:val="tx1"/>
            </w14:solidFill>
          </w14:textFill>
        </w:rPr>
      </w:pPr>
    </w:p>
    <w:p w14:paraId="228F87F3">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2DE77BA">
      <w:pPr>
        <w:spacing w:line="360" w:lineRule="auto"/>
        <w:jc w:val="center"/>
        <w:rPr>
          <w:rFonts w:ascii="宋体" w:hAnsi="宋体" w:cs="宋体"/>
          <w:color w:val="000000" w:themeColor="text1"/>
          <w:sz w:val="24"/>
          <w14:textFill>
            <w14:solidFill>
              <w14:schemeClr w14:val="tx1"/>
            </w14:solidFill>
          </w14:textFill>
        </w:rPr>
      </w:pPr>
    </w:p>
    <w:p w14:paraId="0D31DE8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FBCD5BD">
      <w:pPr>
        <w:pStyle w:val="30"/>
        <w:ind w:firstLine="210"/>
        <w:rPr>
          <w:rFonts w:ascii="宋体" w:hAnsi="宋体"/>
          <w:color w:val="000000" w:themeColor="text1"/>
          <w14:textFill>
            <w14:solidFill>
              <w14:schemeClr w14:val="tx1"/>
            </w14:solidFill>
          </w14:textFill>
        </w:rPr>
      </w:pPr>
    </w:p>
    <w:p w14:paraId="6AC93FEB">
      <w:pPr>
        <w:pStyle w:val="30"/>
        <w:ind w:firstLine="210"/>
        <w:rPr>
          <w:rFonts w:ascii="宋体" w:hAnsi="宋体"/>
          <w:color w:val="000000" w:themeColor="text1"/>
          <w14:textFill>
            <w14:solidFill>
              <w14:schemeClr w14:val="tx1"/>
            </w14:solidFill>
          </w14:textFill>
        </w:rPr>
      </w:pPr>
    </w:p>
    <w:p w14:paraId="6E09E5B0">
      <w:pPr>
        <w:pStyle w:val="30"/>
        <w:ind w:firstLine="210"/>
        <w:rPr>
          <w:rFonts w:ascii="宋体" w:hAnsi="宋体"/>
          <w:color w:val="000000" w:themeColor="text1"/>
          <w14:textFill>
            <w14:solidFill>
              <w14:schemeClr w14:val="tx1"/>
            </w14:solidFill>
          </w14:textFill>
        </w:rPr>
      </w:pPr>
    </w:p>
    <w:p w14:paraId="14452212">
      <w:pPr>
        <w:pStyle w:val="30"/>
        <w:ind w:firstLine="0" w:firstLineChars="0"/>
        <w:rPr>
          <w:rFonts w:ascii="宋体" w:hAnsi="宋体"/>
          <w:color w:val="000000" w:themeColor="text1"/>
          <w14:textFill>
            <w14:solidFill>
              <w14:schemeClr w14:val="tx1"/>
            </w14:solidFill>
          </w14:textFill>
        </w:rPr>
      </w:pPr>
    </w:p>
    <w:p w14:paraId="0399455D">
      <w:pPr>
        <w:pStyle w:val="30"/>
        <w:ind w:firstLine="0" w:firstLineChars="0"/>
        <w:rPr>
          <w:rFonts w:ascii="宋体" w:hAnsi="宋体"/>
          <w:color w:val="000000" w:themeColor="text1"/>
          <w14:textFill>
            <w14:solidFill>
              <w14:schemeClr w14:val="tx1"/>
            </w14:solidFill>
          </w14:textFill>
        </w:rPr>
      </w:pPr>
    </w:p>
    <w:p w14:paraId="2A06B922">
      <w:pPr>
        <w:pStyle w:val="30"/>
        <w:ind w:firstLine="0" w:firstLineChars="0"/>
        <w:rPr>
          <w:rFonts w:ascii="宋体" w:hAnsi="宋体"/>
          <w:color w:val="000000" w:themeColor="text1"/>
          <w14:textFill>
            <w14:solidFill>
              <w14:schemeClr w14:val="tx1"/>
            </w14:solidFill>
          </w14:textFill>
        </w:rPr>
      </w:pPr>
    </w:p>
    <w:p w14:paraId="5EF9179B">
      <w:pPr>
        <w:pStyle w:val="30"/>
        <w:ind w:firstLine="0" w:firstLineChars="0"/>
        <w:rPr>
          <w:rFonts w:ascii="宋体" w:hAnsi="宋体"/>
          <w:color w:val="000000" w:themeColor="text1"/>
          <w14:textFill>
            <w14:solidFill>
              <w14:schemeClr w14:val="tx1"/>
            </w14:solidFill>
          </w14:textFill>
        </w:rPr>
      </w:pPr>
    </w:p>
    <w:p w14:paraId="150B6F60">
      <w:pPr>
        <w:pStyle w:val="30"/>
        <w:ind w:firstLine="0" w:firstLineChars="0"/>
        <w:rPr>
          <w:rFonts w:ascii="宋体" w:hAnsi="宋体"/>
          <w:color w:val="000000" w:themeColor="text1"/>
          <w14:textFill>
            <w14:solidFill>
              <w14:schemeClr w14:val="tx1"/>
            </w14:solidFill>
          </w14:textFill>
        </w:rPr>
      </w:pPr>
    </w:p>
    <w:p w14:paraId="72BC7616">
      <w:pPr>
        <w:pStyle w:val="30"/>
        <w:ind w:firstLine="0" w:firstLineChars="0"/>
        <w:rPr>
          <w:rFonts w:ascii="宋体" w:hAnsi="宋体"/>
          <w:color w:val="000000" w:themeColor="text1"/>
          <w14:textFill>
            <w14:solidFill>
              <w14:schemeClr w14:val="tx1"/>
            </w14:solidFill>
          </w14:textFill>
        </w:rPr>
      </w:pPr>
    </w:p>
    <w:p w14:paraId="4AF98DC8">
      <w:pPr>
        <w:pStyle w:val="18"/>
        <w:rPr>
          <w:rFonts w:ascii="宋体" w:hAnsi="宋体"/>
          <w:color w:val="000000" w:themeColor="text1"/>
          <w:sz w:val="30"/>
          <w:szCs w:val="30"/>
          <w14:textFill>
            <w14:solidFill>
              <w14:schemeClr w14:val="tx1"/>
            </w14:solidFill>
          </w14:textFill>
        </w:rPr>
      </w:pPr>
      <w:bookmarkStart w:id="50" w:name="_Toc195875479"/>
      <w:r>
        <w:rPr>
          <w:rFonts w:hint="eastAsia" w:ascii="宋体" w:hAnsi="宋体"/>
          <w:color w:val="000000" w:themeColor="text1"/>
          <w:sz w:val="30"/>
          <w:szCs w:val="30"/>
          <w14:textFill>
            <w14:solidFill>
              <w14:schemeClr w14:val="tx1"/>
            </w14:solidFill>
          </w14:textFill>
        </w:rPr>
        <w:t>格式2-4政府采购法第二十二条及参加政府采购活动前三年内无重大违法记录的书面声明</w:t>
      </w:r>
      <w:bookmarkEnd w:id="50"/>
    </w:p>
    <w:p w14:paraId="788F1BE9">
      <w:pPr>
        <w:spacing w:line="360" w:lineRule="auto"/>
        <w:jc w:val="left"/>
        <w:rPr>
          <w:rFonts w:ascii="宋体" w:hAnsi="宋体" w:cs="宋体"/>
          <w:color w:val="000000" w:themeColor="text1"/>
          <w:sz w:val="24"/>
          <w14:textFill>
            <w14:solidFill>
              <w14:schemeClr w14:val="tx1"/>
            </w14:solidFill>
          </w14:textFill>
        </w:rPr>
      </w:pPr>
    </w:p>
    <w:p w14:paraId="5EF8243F">
      <w:pPr>
        <w:spacing w:line="360" w:lineRule="auto"/>
        <w:jc w:val="left"/>
        <w:rPr>
          <w:rFonts w:ascii="宋体" w:hAnsi="宋体" w:cs="宋体"/>
          <w:color w:val="000000" w:themeColor="text1"/>
          <w:sz w:val="24"/>
          <w14:textFill>
            <w14:solidFill>
              <w14:schemeClr w14:val="tx1"/>
            </w14:solidFill>
          </w14:textFill>
        </w:rPr>
      </w:pPr>
    </w:p>
    <w:p w14:paraId="7093641E">
      <w:pPr>
        <w:spacing w:line="360" w:lineRule="auto"/>
        <w:jc w:val="left"/>
        <w:rPr>
          <w:rFonts w:ascii="宋体" w:hAnsi="宋体" w:cs="宋体"/>
          <w:color w:val="000000" w:themeColor="text1"/>
          <w:sz w:val="24"/>
          <w14:textFill>
            <w14:solidFill>
              <w14:schemeClr w14:val="tx1"/>
            </w14:solidFill>
          </w14:textFill>
        </w:rPr>
      </w:pPr>
    </w:p>
    <w:p w14:paraId="6174CDEE">
      <w:pPr>
        <w:spacing w:line="360" w:lineRule="auto"/>
        <w:jc w:val="left"/>
        <w:rPr>
          <w:rFonts w:ascii="宋体" w:hAnsi="宋体" w:cs="宋体"/>
          <w:color w:val="000000" w:themeColor="text1"/>
          <w:sz w:val="24"/>
          <w14:textFill>
            <w14:solidFill>
              <w14:schemeClr w14:val="tx1"/>
            </w14:solidFill>
          </w14:textFill>
        </w:rPr>
      </w:pPr>
    </w:p>
    <w:p w14:paraId="590D070A">
      <w:pPr>
        <w:spacing w:line="360" w:lineRule="auto"/>
        <w:jc w:val="left"/>
        <w:rPr>
          <w:rFonts w:ascii="宋体" w:hAnsi="宋体" w:cs="宋体"/>
          <w:color w:val="000000" w:themeColor="text1"/>
          <w:sz w:val="24"/>
          <w14:textFill>
            <w14:solidFill>
              <w14:schemeClr w14:val="tx1"/>
            </w14:solidFill>
          </w14:textFill>
        </w:rPr>
      </w:pPr>
    </w:p>
    <w:p w14:paraId="63D3F3D5">
      <w:pPr>
        <w:spacing w:line="360" w:lineRule="auto"/>
        <w:jc w:val="left"/>
        <w:rPr>
          <w:rFonts w:ascii="宋体" w:hAnsi="宋体" w:cs="宋体"/>
          <w:color w:val="000000" w:themeColor="text1"/>
          <w:sz w:val="24"/>
          <w14:textFill>
            <w14:solidFill>
              <w14:schemeClr w14:val="tx1"/>
            </w14:solidFill>
          </w14:textFill>
        </w:rPr>
      </w:pPr>
    </w:p>
    <w:p w14:paraId="553E0D1E">
      <w:pPr>
        <w:spacing w:line="360" w:lineRule="auto"/>
        <w:jc w:val="left"/>
        <w:rPr>
          <w:rFonts w:ascii="宋体" w:hAnsi="宋体" w:cs="宋体"/>
          <w:color w:val="000000" w:themeColor="text1"/>
          <w:sz w:val="24"/>
          <w14:textFill>
            <w14:solidFill>
              <w14:schemeClr w14:val="tx1"/>
            </w14:solidFill>
          </w14:textFill>
        </w:rPr>
      </w:pPr>
    </w:p>
    <w:p w14:paraId="488A1077">
      <w:pPr>
        <w:spacing w:line="360" w:lineRule="auto"/>
        <w:jc w:val="left"/>
        <w:rPr>
          <w:rFonts w:ascii="宋体" w:hAnsi="宋体" w:cs="宋体"/>
          <w:color w:val="000000" w:themeColor="text1"/>
          <w:sz w:val="24"/>
          <w14:textFill>
            <w14:solidFill>
              <w14:schemeClr w14:val="tx1"/>
            </w14:solidFill>
          </w14:textFill>
        </w:rPr>
      </w:pPr>
    </w:p>
    <w:p w14:paraId="73A67387">
      <w:pPr>
        <w:spacing w:line="360" w:lineRule="auto"/>
        <w:jc w:val="left"/>
        <w:rPr>
          <w:rFonts w:ascii="宋体" w:hAnsi="宋体" w:cs="宋体"/>
          <w:color w:val="000000" w:themeColor="text1"/>
          <w:sz w:val="24"/>
          <w14:textFill>
            <w14:solidFill>
              <w14:schemeClr w14:val="tx1"/>
            </w14:solidFill>
          </w14:textFill>
        </w:rPr>
      </w:pPr>
    </w:p>
    <w:p w14:paraId="53AAFB20">
      <w:pPr>
        <w:spacing w:line="360" w:lineRule="auto"/>
        <w:jc w:val="left"/>
        <w:rPr>
          <w:rFonts w:ascii="宋体" w:hAnsi="宋体" w:cs="宋体"/>
          <w:color w:val="000000" w:themeColor="text1"/>
          <w:sz w:val="24"/>
          <w14:textFill>
            <w14:solidFill>
              <w14:schemeClr w14:val="tx1"/>
            </w14:solidFill>
          </w14:textFill>
        </w:rPr>
      </w:pPr>
    </w:p>
    <w:p w14:paraId="6170E8D8">
      <w:pPr>
        <w:spacing w:line="360" w:lineRule="auto"/>
        <w:jc w:val="left"/>
        <w:rPr>
          <w:rFonts w:ascii="宋体" w:hAnsi="宋体" w:cs="宋体"/>
          <w:color w:val="000000" w:themeColor="text1"/>
          <w:sz w:val="24"/>
          <w14:textFill>
            <w14:solidFill>
              <w14:schemeClr w14:val="tx1"/>
            </w14:solidFill>
          </w14:textFill>
        </w:rPr>
      </w:pPr>
    </w:p>
    <w:p w14:paraId="43A187BA">
      <w:pPr>
        <w:spacing w:line="360" w:lineRule="auto"/>
        <w:jc w:val="left"/>
        <w:rPr>
          <w:rFonts w:ascii="宋体" w:hAnsi="宋体" w:cs="宋体"/>
          <w:color w:val="000000" w:themeColor="text1"/>
          <w:sz w:val="24"/>
          <w14:textFill>
            <w14:solidFill>
              <w14:schemeClr w14:val="tx1"/>
            </w14:solidFill>
          </w14:textFill>
        </w:rPr>
      </w:pPr>
    </w:p>
    <w:p w14:paraId="26E0BB92">
      <w:pPr>
        <w:spacing w:line="360" w:lineRule="auto"/>
        <w:jc w:val="left"/>
        <w:rPr>
          <w:rFonts w:ascii="宋体" w:hAnsi="宋体" w:cs="宋体"/>
          <w:color w:val="000000" w:themeColor="text1"/>
          <w:sz w:val="24"/>
          <w14:textFill>
            <w14:solidFill>
              <w14:schemeClr w14:val="tx1"/>
            </w14:solidFill>
          </w14:textFill>
        </w:rPr>
      </w:pPr>
    </w:p>
    <w:p w14:paraId="16889114">
      <w:pPr>
        <w:spacing w:line="360" w:lineRule="auto"/>
        <w:jc w:val="left"/>
        <w:rPr>
          <w:rFonts w:ascii="宋体" w:hAnsi="宋体" w:cs="宋体"/>
          <w:color w:val="000000" w:themeColor="text1"/>
          <w:sz w:val="24"/>
          <w14:textFill>
            <w14:solidFill>
              <w14:schemeClr w14:val="tx1"/>
            </w14:solidFill>
          </w14:textFill>
        </w:rPr>
      </w:pPr>
    </w:p>
    <w:p w14:paraId="10327938">
      <w:pPr>
        <w:spacing w:line="360" w:lineRule="auto"/>
        <w:jc w:val="left"/>
        <w:rPr>
          <w:rFonts w:ascii="宋体" w:hAnsi="宋体" w:cs="宋体"/>
          <w:color w:val="000000" w:themeColor="text1"/>
          <w:sz w:val="24"/>
          <w14:textFill>
            <w14:solidFill>
              <w14:schemeClr w14:val="tx1"/>
            </w14:solidFill>
          </w14:textFill>
        </w:rPr>
      </w:pPr>
    </w:p>
    <w:p w14:paraId="7B6121B9">
      <w:pPr>
        <w:spacing w:line="360" w:lineRule="auto"/>
        <w:jc w:val="left"/>
        <w:rPr>
          <w:rFonts w:ascii="宋体" w:hAnsi="宋体" w:cs="宋体"/>
          <w:color w:val="000000" w:themeColor="text1"/>
          <w:sz w:val="24"/>
          <w14:textFill>
            <w14:solidFill>
              <w14:schemeClr w14:val="tx1"/>
            </w14:solidFill>
          </w14:textFill>
        </w:rPr>
      </w:pPr>
    </w:p>
    <w:p w14:paraId="5857A1E1">
      <w:pPr>
        <w:spacing w:line="360" w:lineRule="auto"/>
        <w:jc w:val="left"/>
        <w:rPr>
          <w:rFonts w:ascii="宋体" w:hAnsi="宋体" w:cs="宋体"/>
          <w:color w:val="000000" w:themeColor="text1"/>
          <w:sz w:val="24"/>
          <w14:textFill>
            <w14:solidFill>
              <w14:schemeClr w14:val="tx1"/>
            </w14:solidFill>
          </w14:textFill>
        </w:rPr>
      </w:pPr>
    </w:p>
    <w:p w14:paraId="34EA0F54">
      <w:pPr>
        <w:spacing w:line="360" w:lineRule="auto"/>
        <w:jc w:val="left"/>
        <w:rPr>
          <w:rFonts w:ascii="宋体" w:hAnsi="宋体" w:cs="宋体"/>
          <w:color w:val="000000" w:themeColor="text1"/>
          <w:sz w:val="24"/>
          <w14:textFill>
            <w14:solidFill>
              <w14:schemeClr w14:val="tx1"/>
            </w14:solidFill>
          </w14:textFill>
        </w:rPr>
      </w:pPr>
    </w:p>
    <w:p w14:paraId="125AD426">
      <w:pPr>
        <w:spacing w:line="360" w:lineRule="auto"/>
        <w:jc w:val="left"/>
        <w:rPr>
          <w:rFonts w:ascii="宋体" w:hAnsi="宋体" w:cs="宋体"/>
          <w:color w:val="000000" w:themeColor="text1"/>
          <w:sz w:val="24"/>
          <w14:textFill>
            <w14:solidFill>
              <w14:schemeClr w14:val="tx1"/>
            </w14:solidFill>
          </w14:textFill>
        </w:rPr>
      </w:pPr>
    </w:p>
    <w:p w14:paraId="418965FC">
      <w:pPr>
        <w:spacing w:line="360" w:lineRule="auto"/>
        <w:jc w:val="left"/>
        <w:rPr>
          <w:rFonts w:ascii="宋体" w:hAnsi="宋体" w:cs="宋体"/>
          <w:color w:val="000000" w:themeColor="text1"/>
          <w:sz w:val="24"/>
          <w14:textFill>
            <w14:solidFill>
              <w14:schemeClr w14:val="tx1"/>
            </w14:solidFill>
          </w14:textFill>
        </w:rPr>
      </w:pPr>
    </w:p>
    <w:p w14:paraId="4F1A4685">
      <w:pPr>
        <w:spacing w:line="360" w:lineRule="auto"/>
        <w:jc w:val="left"/>
        <w:rPr>
          <w:rFonts w:ascii="宋体" w:hAnsi="宋体" w:cs="宋体"/>
          <w:color w:val="000000" w:themeColor="text1"/>
          <w:sz w:val="24"/>
          <w14:textFill>
            <w14:solidFill>
              <w14:schemeClr w14:val="tx1"/>
            </w14:solidFill>
          </w14:textFill>
        </w:rPr>
      </w:pPr>
    </w:p>
    <w:p w14:paraId="3E102B37">
      <w:pPr>
        <w:spacing w:line="360" w:lineRule="auto"/>
        <w:jc w:val="left"/>
        <w:rPr>
          <w:rFonts w:ascii="宋体" w:hAnsi="宋体" w:cs="宋体"/>
          <w:color w:val="000000" w:themeColor="text1"/>
          <w:sz w:val="24"/>
          <w14:textFill>
            <w14:solidFill>
              <w14:schemeClr w14:val="tx1"/>
            </w14:solidFill>
          </w14:textFill>
        </w:rPr>
      </w:pPr>
    </w:p>
    <w:p w14:paraId="0D56C117">
      <w:pPr>
        <w:spacing w:line="360" w:lineRule="auto"/>
        <w:jc w:val="left"/>
        <w:rPr>
          <w:rFonts w:ascii="宋体" w:hAnsi="宋体" w:cs="宋体"/>
          <w:color w:val="000000" w:themeColor="text1"/>
          <w:sz w:val="24"/>
          <w14:textFill>
            <w14:solidFill>
              <w14:schemeClr w14:val="tx1"/>
            </w14:solidFill>
          </w14:textFill>
        </w:rPr>
      </w:pPr>
    </w:p>
    <w:p w14:paraId="543A363E">
      <w:pPr>
        <w:spacing w:line="360" w:lineRule="auto"/>
        <w:jc w:val="left"/>
        <w:rPr>
          <w:rFonts w:ascii="宋体" w:hAnsi="宋体" w:cs="宋体"/>
          <w:color w:val="000000" w:themeColor="text1"/>
          <w:sz w:val="24"/>
          <w14:textFill>
            <w14:solidFill>
              <w14:schemeClr w14:val="tx1"/>
            </w14:solidFill>
          </w14:textFill>
        </w:rPr>
      </w:pPr>
    </w:p>
    <w:p w14:paraId="583FCCC7">
      <w:pPr>
        <w:spacing w:line="360" w:lineRule="auto"/>
        <w:jc w:val="left"/>
        <w:rPr>
          <w:rFonts w:ascii="宋体" w:hAnsi="宋体" w:cs="宋体"/>
          <w:color w:val="000000" w:themeColor="text1"/>
          <w:sz w:val="24"/>
          <w14:textFill>
            <w14:solidFill>
              <w14:schemeClr w14:val="tx1"/>
            </w14:solidFill>
          </w14:textFill>
        </w:rPr>
      </w:pPr>
    </w:p>
    <w:p w14:paraId="229FC97C">
      <w:pPr>
        <w:spacing w:line="360" w:lineRule="auto"/>
        <w:jc w:val="left"/>
        <w:rPr>
          <w:rFonts w:ascii="宋体" w:hAnsi="宋体" w:cs="宋体"/>
          <w:color w:val="000000" w:themeColor="text1"/>
          <w:sz w:val="24"/>
          <w14:textFill>
            <w14:solidFill>
              <w14:schemeClr w14:val="tx1"/>
            </w14:solidFill>
          </w14:textFill>
        </w:rPr>
      </w:pPr>
    </w:p>
    <w:p w14:paraId="7E609DE6">
      <w:pPr>
        <w:spacing w:line="336" w:lineRule="auto"/>
        <w:jc w:val="left"/>
        <w:rPr>
          <w:rFonts w:ascii="宋体" w:hAnsi="宋体" w:cs="宋体"/>
          <w:color w:val="000000" w:themeColor="text1"/>
          <w:sz w:val="24"/>
          <w14:textFill>
            <w14:solidFill>
              <w14:schemeClr w14:val="tx1"/>
            </w14:solidFill>
          </w14:textFill>
        </w:rPr>
      </w:pPr>
    </w:p>
    <w:p w14:paraId="7427E644">
      <w:pPr>
        <w:pStyle w:val="18"/>
        <w:rPr>
          <w:color w:val="000000" w:themeColor="text1"/>
          <w:sz w:val="30"/>
          <w:szCs w:val="30"/>
          <w14:textFill>
            <w14:solidFill>
              <w14:schemeClr w14:val="tx1"/>
            </w14:solidFill>
          </w14:textFill>
        </w:rPr>
      </w:pPr>
      <w:bookmarkStart w:id="51" w:name="_Toc195875480"/>
      <w:r>
        <w:rPr>
          <w:rFonts w:hint="eastAsia"/>
          <w:color w:val="000000" w:themeColor="text1"/>
          <w:sz w:val="30"/>
          <w:szCs w:val="30"/>
          <w14:textFill>
            <w14:solidFill>
              <w14:schemeClr w14:val="tx1"/>
            </w14:solidFill>
          </w14:textFill>
        </w:rPr>
        <w:t>格式3 投标函</w:t>
      </w:r>
      <w:bookmarkEnd w:id="51"/>
    </w:p>
    <w:p w14:paraId="150670FD">
      <w:pPr>
        <w:pStyle w:val="21"/>
        <w:shd w:val="clear" w:color="auto" w:fill="FFFFFF"/>
        <w:adjustRightInd w:val="0"/>
        <w:snapToGrid w:val="0"/>
        <w:spacing w:before="0" w:beforeAutospacing="0" w:after="0" w:afterAutospacing="0" w:line="336"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69B5B9B3">
      <w:pPr>
        <w:pStyle w:val="35"/>
        <w:spacing w:line="336" w:lineRule="auto"/>
        <w:ind w:firstLine="600" w:firstLineChars="25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根据贵方</w:t>
      </w:r>
      <w:r>
        <w:rPr>
          <w:rFonts w:hint="eastAsia" w:ascii="宋体" w:hAnsi="宋体"/>
          <w:color w:val="000000" w:themeColor="text1"/>
          <w:sz w:val="24"/>
          <w:szCs w:val="24"/>
          <w:u w:val="single"/>
          <w14:textFill>
            <w14:solidFill>
              <w14:schemeClr w14:val="tx1"/>
            </w14:solidFill>
          </w14:textFill>
        </w:rPr>
        <w:t>（本项目名称）</w:t>
      </w:r>
      <w:r>
        <w:rPr>
          <w:rFonts w:hint="eastAsia" w:ascii="宋体" w:hAnsi="宋体"/>
          <w:color w:val="000000" w:themeColor="text1"/>
          <w:sz w:val="24"/>
          <w:szCs w:val="24"/>
          <w14:textFill>
            <w14:solidFill>
              <w14:schemeClr w14:val="tx1"/>
            </w14:solidFill>
          </w14:textFill>
        </w:rPr>
        <w:t>项目的竞争性磋商邀请（项目编号</w:t>
      </w:r>
      <w:r>
        <w:rPr>
          <w:rFonts w:hint="eastAsia" w:ascii="宋体" w:hAnsi="宋体"/>
          <w:color w:val="000000" w:themeColor="text1"/>
          <w:sz w:val="24"/>
          <w:szCs w:val="24"/>
          <w:u w:val="single"/>
          <w14:textFill>
            <w14:solidFill>
              <w14:schemeClr w14:val="tx1"/>
            </w14:solidFill>
          </w14:textFill>
        </w:rPr>
        <w:t xml:space="preserve">：          </w:t>
      </w:r>
      <w:r>
        <w:rPr>
          <w:rFonts w:hint="eastAsia" w:ascii="宋体" w:hAnsi="宋体"/>
          <w:color w:val="000000" w:themeColor="text1"/>
          <w:sz w:val="24"/>
          <w:szCs w:val="24"/>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u w:val="single"/>
          <w14:textFill>
            <w14:solidFill>
              <w14:schemeClr w14:val="tx1"/>
            </w14:solidFill>
          </w14:textFill>
        </w:rPr>
        <w:t>：    元，</w:t>
      </w:r>
      <w:r>
        <w:rPr>
          <w:rFonts w:hint="eastAsia" w:ascii="宋体" w:hAnsi="宋体"/>
          <w:color w:val="000000" w:themeColor="text1"/>
          <w:sz w:val="24"/>
          <w:szCs w:val="24"/>
          <w14:textFill>
            <w14:solidFill>
              <w14:schemeClr w14:val="tx1"/>
            </w14:solidFill>
          </w14:textFill>
        </w:rPr>
        <w:t>并对之负法律责任。</w:t>
      </w:r>
    </w:p>
    <w:p w14:paraId="018494DF">
      <w:pPr>
        <w:spacing w:line="336" w:lineRule="auto"/>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74155632">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EC1C4FA">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33051B6C">
      <w:pPr>
        <w:numPr>
          <w:ilvl w:val="0"/>
          <w:numId w:val="2"/>
        </w:num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75E036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46AF6B7B">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03DCF1F9">
      <w:pPr>
        <w:spacing w:line="336" w:lineRule="auto"/>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6CA53BB6">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我方愿按《中华人民共和国民法典》履行我方的全部责任。</w:t>
      </w:r>
    </w:p>
    <w:p w14:paraId="69705E3E">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909EB37">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54FF7D23">
      <w:pPr>
        <w:spacing w:line="336"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753B497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6296D8DC">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27696D78">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01146A0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DC398A2">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3FCC944A">
      <w:pPr>
        <w:spacing w:line="336"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31328040">
      <w:pPr>
        <w:spacing w:line="336" w:lineRule="auto"/>
        <w:jc w:val="left"/>
        <w:rPr>
          <w:rFonts w:ascii="宋体" w:hAnsi="宋体" w:cs="宋体"/>
          <w:color w:val="000000" w:themeColor="text1"/>
          <w:sz w:val="24"/>
          <w14:textFill>
            <w14:solidFill>
              <w14:schemeClr w14:val="tx1"/>
            </w14:solidFill>
          </w14:textFill>
        </w:rPr>
      </w:pPr>
    </w:p>
    <w:p w14:paraId="4FAD5D76">
      <w:pPr>
        <w:spacing w:line="336"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582E3630">
      <w:pPr>
        <w:spacing w:line="336"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111D0D7">
      <w:pPr>
        <w:spacing w:line="336"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FC8C311">
      <w:pPr>
        <w:pStyle w:val="18"/>
        <w:rPr>
          <w:rFonts w:ascii="宋体" w:hAnsi="宋体"/>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52" w:name="_Toc195875481"/>
      <w:r>
        <w:rPr>
          <w:rFonts w:hint="eastAsia" w:ascii="宋体" w:hAnsi="宋体"/>
          <w:color w:val="000000" w:themeColor="text1"/>
          <w14:textFill>
            <w14:solidFill>
              <w14:schemeClr w14:val="tx1"/>
            </w14:solidFill>
          </w14:textFill>
        </w:rPr>
        <w:t>格式4</w:t>
      </w:r>
      <w:bookmarkStart w:id="53" w:name="_Toc197934561"/>
      <w:bookmarkStart w:id="54" w:name="_Toc495414231"/>
      <w:r>
        <w:rPr>
          <w:rFonts w:hint="eastAsia" w:ascii="宋体" w:hAnsi="宋体"/>
          <w:color w:val="000000" w:themeColor="text1"/>
          <w14:textFill>
            <w14:solidFill>
              <w14:schemeClr w14:val="tx1"/>
            </w14:solidFill>
          </w14:textFill>
        </w:rPr>
        <w:t xml:space="preserve"> 报价一览表</w:t>
      </w:r>
      <w:bookmarkEnd w:id="52"/>
      <w:bookmarkEnd w:id="53"/>
      <w:bookmarkEnd w:id="54"/>
    </w:p>
    <w:tbl>
      <w:tblPr>
        <w:tblStyle w:val="2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7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6ABE36B">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4159D48">
            <w:pPr>
              <w:spacing w:line="360" w:lineRule="exact"/>
              <w:jc w:val="center"/>
              <w:rPr>
                <w:rFonts w:ascii="宋体" w:hAnsi="宋体" w:cs="宋体"/>
                <w:color w:val="000000" w:themeColor="text1"/>
                <w:sz w:val="24"/>
                <w14:textFill>
                  <w14:solidFill>
                    <w14:schemeClr w14:val="tx1"/>
                  </w14:solidFill>
                </w14:textFill>
              </w:rPr>
            </w:pPr>
          </w:p>
        </w:tc>
      </w:tr>
      <w:tr w14:paraId="42940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862F68">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4BC1FE35">
            <w:pPr>
              <w:spacing w:line="360" w:lineRule="auto"/>
              <w:rPr>
                <w:rFonts w:ascii="宋体" w:hAnsi="宋体" w:cs="宋体"/>
                <w:color w:val="000000" w:themeColor="text1"/>
                <w:sz w:val="24"/>
                <w14:textFill>
                  <w14:solidFill>
                    <w14:schemeClr w14:val="tx1"/>
                  </w14:solidFill>
                </w14:textFill>
              </w:rPr>
            </w:pPr>
          </w:p>
        </w:tc>
      </w:tr>
      <w:tr w14:paraId="67C9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0EB47D6">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7C5551AC">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0FC4713">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1F2B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2082CD6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220E538C">
            <w:pPr>
              <w:spacing w:line="360" w:lineRule="auto"/>
              <w:jc w:val="left"/>
              <w:rPr>
                <w:rFonts w:ascii="宋体" w:hAnsi="宋体" w:cs="宋体"/>
                <w:color w:val="000000" w:themeColor="text1"/>
                <w:sz w:val="24"/>
                <w14:textFill>
                  <w14:solidFill>
                    <w14:schemeClr w14:val="tx1"/>
                  </w14:solidFill>
                </w14:textFill>
              </w:rPr>
            </w:pPr>
          </w:p>
        </w:tc>
      </w:tr>
    </w:tbl>
    <w:p w14:paraId="0CB5B4ED">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C6503F0">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3E90EC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493F863B">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2、表中最终投标报价即为优惠后报价，并作为评审及定标依据。任何有选择或有条件的最终投标报价，或者表中某一包填写多个报价，均为无效报价，供应商须在报价处加盖单位公章。</w:t>
      </w:r>
    </w:p>
    <w:p w14:paraId="4466D41C">
      <w:pPr>
        <w:spacing w:line="360" w:lineRule="auto"/>
        <w:jc w:val="left"/>
        <w:rPr>
          <w:rFonts w:ascii="宋体" w:hAnsi="宋体" w:cs="宋体"/>
          <w:color w:val="000000" w:themeColor="text1"/>
          <w:sz w:val="24"/>
          <w14:textFill>
            <w14:solidFill>
              <w14:schemeClr w14:val="tx1"/>
            </w14:solidFill>
          </w14:textFill>
        </w:rPr>
      </w:pPr>
      <w:bookmarkStart w:id="55" w:name="_Toc495414234"/>
      <w:bookmarkStart w:id="56" w:name="_Toc220232409"/>
    </w:p>
    <w:p w14:paraId="716F40BC">
      <w:pPr>
        <w:pStyle w:val="30"/>
        <w:ind w:firstLine="240"/>
        <w:rPr>
          <w:rFonts w:ascii="宋体" w:hAnsi="宋体" w:cs="宋体"/>
          <w:color w:val="000000" w:themeColor="text1"/>
          <w:sz w:val="24"/>
          <w14:textFill>
            <w14:solidFill>
              <w14:schemeClr w14:val="tx1"/>
            </w14:solidFill>
          </w14:textFill>
        </w:rPr>
      </w:pPr>
    </w:p>
    <w:p w14:paraId="0614B697">
      <w:pPr>
        <w:pStyle w:val="30"/>
        <w:ind w:firstLine="240"/>
        <w:rPr>
          <w:rFonts w:ascii="宋体" w:hAnsi="宋体" w:cs="宋体"/>
          <w:color w:val="000000" w:themeColor="text1"/>
          <w:sz w:val="24"/>
          <w14:textFill>
            <w14:solidFill>
              <w14:schemeClr w14:val="tx1"/>
            </w14:solidFill>
          </w14:textFill>
        </w:rPr>
      </w:pPr>
    </w:p>
    <w:p w14:paraId="1C2EEA67">
      <w:pPr>
        <w:pStyle w:val="30"/>
        <w:ind w:firstLine="240"/>
        <w:rPr>
          <w:rFonts w:ascii="宋体" w:hAnsi="宋体" w:cs="宋体"/>
          <w:color w:val="000000" w:themeColor="text1"/>
          <w:sz w:val="24"/>
          <w14:textFill>
            <w14:solidFill>
              <w14:schemeClr w14:val="tx1"/>
            </w14:solidFill>
          </w14:textFill>
        </w:rPr>
      </w:pPr>
    </w:p>
    <w:p w14:paraId="5CBFFBBE">
      <w:pPr>
        <w:pStyle w:val="30"/>
        <w:ind w:firstLine="240"/>
        <w:rPr>
          <w:rFonts w:ascii="宋体" w:hAnsi="宋体" w:cs="宋体"/>
          <w:color w:val="000000" w:themeColor="text1"/>
          <w:sz w:val="24"/>
          <w14:textFill>
            <w14:solidFill>
              <w14:schemeClr w14:val="tx1"/>
            </w14:solidFill>
          </w14:textFill>
        </w:rPr>
      </w:pPr>
    </w:p>
    <w:p w14:paraId="4C29A29B">
      <w:pPr>
        <w:pStyle w:val="30"/>
        <w:ind w:firstLine="240"/>
        <w:rPr>
          <w:rFonts w:ascii="宋体" w:hAnsi="宋体" w:cs="宋体"/>
          <w:color w:val="000000" w:themeColor="text1"/>
          <w:sz w:val="24"/>
          <w14:textFill>
            <w14:solidFill>
              <w14:schemeClr w14:val="tx1"/>
            </w14:solidFill>
          </w14:textFill>
        </w:rPr>
      </w:pPr>
    </w:p>
    <w:p w14:paraId="36E5C819">
      <w:pPr>
        <w:pStyle w:val="30"/>
        <w:ind w:firstLine="240"/>
        <w:rPr>
          <w:rFonts w:ascii="宋体" w:hAnsi="宋体" w:cs="宋体"/>
          <w:color w:val="000000" w:themeColor="text1"/>
          <w:sz w:val="24"/>
          <w14:textFill>
            <w14:solidFill>
              <w14:schemeClr w14:val="tx1"/>
            </w14:solidFill>
          </w14:textFill>
        </w:rPr>
      </w:pPr>
    </w:p>
    <w:p w14:paraId="46564F18">
      <w:pPr>
        <w:pStyle w:val="30"/>
        <w:ind w:firstLine="240"/>
        <w:rPr>
          <w:rFonts w:ascii="宋体" w:hAnsi="宋体" w:cs="宋体"/>
          <w:color w:val="000000" w:themeColor="text1"/>
          <w:sz w:val="24"/>
          <w14:textFill>
            <w14:solidFill>
              <w14:schemeClr w14:val="tx1"/>
            </w14:solidFill>
          </w14:textFill>
        </w:rPr>
      </w:pPr>
    </w:p>
    <w:p w14:paraId="1353C04B">
      <w:pPr>
        <w:pStyle w:val="30"/>
        <w:ind w:firstLine="240"/>
        <w:rPr>
          <w:rFonts w:ascii="宋体" w:hAnsi="宋体" w:cs="宋体"/>
          <w:color w:val="000000" w:themeColor="text1"/>
          <w:sz w:val="24"/>
          <w14:textFill>
            <w14:solidFill>
              <w14:schemeClr w14:val="tx1"/>
            </w14:solidFill>
          </w14:textFill>
        </w:rPr>
      </w:pPr>
    </w:p>
    <w:p w14:paraId="141EE314">
      <w:pPr>
        <w:pStyle w:val="18"/>
        <w:rPr>
          <w:color w:val="000000" w:themeColor="text1"/>
          <w:sz w:val="30"/>
          <w:szCs w:val="30"/>
          <w14:textFill>
            <w14:solidFill>
              <w14:schemeClr w14:val="tx1"/>
            </w14:solidFill>
          </w14:textFill>
        </w:rPr>
      </w:pPr>
      <w:bookmarkStart w:id="57" w:name="_Toc195875482"/>
      <w:r>
        <w:rPr>
          <w:rFonts w:hint="eastAsia"/>
          <w:color w:val="000000" w:themeColor="text1"/>
          <w:sz w:val="30"/>
          <w:szCs w:val="30"/>
          <w14:textFill>
            <w14:solidFill>
              <w14:schemeClr w14:val="tx1"/>
            </w14:solidFill>
          </w14:textFill>
        </w:rPr>
        <w:t>格式5 投标分项报价表</w:t>
      </w:r>
      <w:bookmarkEnd w:id="55"/>
      <w:bookmarkEnd w:id="56"/>
      <w:bookmarkEnd w:id="57"/>
    </w:p>
    <w:tbl>
      <w:tblPr>
        <w:tblStyle w:val="25"/>
        <w:tblW w:w="92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2319"/>
        <w:gridCol w:w="1006"/>
        <w:gridCol w:w="883"/>
        <w:gridCol w:w="1325"/>
        <w:gridCol w:w="1409"/>
        <w:gridCol w:w="1417"/>
      </w:tblGrid>
      <w:tr w14:paraId="6DC22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vAlign w:val="center"/>
          </w:tcPr>
          <w:p w14:paraId="2975CA97">
            <w:pPr>
              <w:pStyle w:val="39"/>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319" w:type="dxa"/>
            <w:vAlign w:val="center"/>
          </w:tcPr>
          <w:p w14:paraId="125AAE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1006" w:type="dxa"/>
            <w:vAlign w:val="center"/>
          </w:tcPr>
          <w:p w14:paraId="75D638B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83" w:type="dxa"/>
            <w:vAlign w:val="center"/>
          </w:tcPr>
          <w:p w14:paraId="552ED8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325" w:type="dxa"/>
            <w:vAlign w:val="center"/>
          </w:tcPr>
          <w:p w14:paraId="3632815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409" w:type="dxa"/>
            <w:vAlign w:val="center"/>
          </w:tcPr>
          <w:p w14:paraId="6F5501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417" w:type="dxa"/>
            <w:vAlign w:val="center"/>
          </w:tcPr>
          <w:p w14:paraId="4DEA653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7A2F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Borders>
              <w:bottom w:val="single" w:color="auto" w:sz="4" w:space="0"/>
            </w:tcBorders>
          </w:tcPr>
          <w:p w14:paraId="77B3116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319" w:type="dxa"/>
          </w:tcPr>
          <w:p w14:paraId="64484146">
            <w:pPr>
              <w:spacing w:line="340" w:lineRule="exact"/>
              <w:rPr>
                <w:rFonts w:ascii="宋体" w:hAnsi="宋体" w:cs="宋体"/>
                <w:color w:val="000000" w:themeColor="text1"/>
                <w:sz w:val="24"/>
                <w14:textFill>
                  <w14:solidFill>
                    <w14:schemeClr w14:val="tx1"/>
                  </w14:solidFill>
                </w14:textFill>
              </w:rPr>
            </w:pPr>
          </w:p>
        </w:tc>
        <w:tc>
          <w:tcPr>
            <w:tcW w:w="1006" w:type="dxa"/>
          </w:tcPr>
          <w:p w14:paraId="3B0A02E2">
            <w:pPr>
              <w:spacing w:line="340" w:lineRule="exact"/>
              <w:rPr>
                <w:rFonts w:ascii="宋体" w:hAnsi="宋体" w:cs="宋体"/>
                <w:color w:val="000000" w:themeColor="text1"/>
                <w:sz w:val="24"/>
                <w14:textFill>
                  <w14:solidFill>
                    <w14:schemeClr w14:val="tx1"/>
                  </w14:solidFill>
                </w14:textFill>
              </w:rPr>
            </w:pPr>
          </w:p>
        </w:tc>
        <w:tc>
          <w:tcPr>
            <w:tcW w:w="883" w:type="dxa"/>
          </w:tcPr>
          <w:p w14:paraId="687E710F">
            <w:pPr>
              <w:spacing w:line="340" w:lineRule="exact"/>
              <w:rPr>
                <w:rFonts w:ascii="宋体" w:hAnsi="宋体" w:cs="宋体"/>
                <w:color w:val="000000" w:themeColor="text1"/>
                <w:sz w:val="24"/>
                <w14:textFill>
                  <w14:solidFill>
                    <w14:schemeClr w14:val="tx1"/>
                  </w14:solidFill>
                </w14:textFill>
              </w:rPr>
            </w:pPr>
          </w:p>
        </w:tc>
        <w:tc>
          <w:tcPr>
            <w:tcW w:w="1325" w:type="dxa"/>
          </w:tcPr>
          <w:p w14:paraId="0F156B59">
            <w:pPr>
              <w:spacing w:line="340" w:lineRule="exact"/>
              <w:rPr>
                <w:rFonts w:ascii="宋体" w:hAnsi="宋体" w:cs="宋体"/>
                <w:color w:val="000000" w:themeColor="text1"/>
                <w:sz w:val="24"/>
                <w14:textFill>
                  <w14:solidFill>
                    <w14:schemeClr w14:val="tx1"/>
                  </w14:solidFill>
                </w14:textFill>
              </w:rPr>
            </w:pPr>
          </w:p>
        </w:tc>
        <w:tc>
          <w:tcPr>
            <w:tcW w:w="1409" w:type="dxa"/>
          </w:tcPr>
          <w:p w14:paraId="15E42AC9">
            <w:pPr>
              <w:spacing w:line="340" w:lineRule="exact"/>
              <w:rPr>
                <w:rFonts w:ascii="宋体" w:hAnsi="宋体" w:cs="宋体"/>
                <w:color w:val="000000" w:themeColor="text1"/>
                <w:sz w:val="24"/>
                <w14:textFill>
                  <w14:solidFill>
                    <w14:schemeClr w14:val="tx1"/>
                  </w14:solidFill>
                </w14:textFill>
              </w:rPr>
            </w:pPr>
          </w:p>
        </w:tc>
        <w:tc>
          <w:tcPr>
            <w:tcW w:w="1417" w:type="dxa"/>
          </w:tcPr>
          <w:p w14:paraId="20AA1DDA">
            <w:pPr>
              <w:spacing w:line="340" w:lineRule="exact"/>
              <w:rPr>
                <w:rFonts w:ascii="宋体" w:hAnsi="宋体" w:cs="宋体"/>
                <w:color w:val="000000" w:themeColor="text1"/>
                <w:sz w:val="24"/>
                <w14:textFill>
                  <w14:solidFill>
                    <w14:schemeClr w14:val="tx1"/>
                  </w14:solidFill>
                </w14:textFill>
              </w:rPr>
            </w:pPr>
          </w:p>
        </w:tc>
      </w:tr>
      <w:tr w14:paraId="58C0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0758403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319" w:type="dxa"/>
          </w:tcPr>
          <w:p w14:paraId="0B388A35">
            <w:pPr>
              <w:spacing w:line="340" w:lineRule="exact"/>
              <w:rPr>
                <w:rFonts w:ascii="宋体" w:hAnsi="宋体" w:cs="宋体"/>
                <w:color w:val="000000" w:themeColor="text1"/>
                <w:sz w:val="24"/>
                <w14:textFill>
                  <w14:solidFill>
                    <w14:schemeClr w14:val="tx1"/>
                  </w14:solidFill>
                </w14:textFill>
              </w:rPr>
            </w:pPr>
          </w:p>
        </w:tc>
        <w:tc>
          <w:tcPr>
            <w:tcW w:w="1006" w:type="dxa"/>
          </w:tcPr>
          <w:p w14:paraId="06BC1103">
            <w:pPr>
              <w:spacing w:line="340" w:lineRule="exact"/>
              <w:rPr>
                <w:rFonts w:ascii="宋体" w:hAnsi="宋体" w:cs="宋体"/>
                <w:color w:val="000000" w:themeColor="text1"/>
                <w:sz w:val="24"/>
                <w14:textFill>
                  <w14:solidFill>
                    <w14:schemeClr w14:val="tx1"/>
                  </w14:solidFill>
                </w14:textFill>
              </w:rPr>
            </w:pPr>
          </w:p>
        </w:tc>
        <w:tc>
          <w:tcPr>
            <w:tcW w:w="883" w:type="dxa"/>
          </w:tcPr>
          <w:p w14:paraId="7B523C22">
            <w:pPr>
              <w:spacing w:line="340" w:lineRule="exact"/>
              <w:rPr>
                <w:rFonts w:ascii="宋体" w:hAnsi="宋体" w:cs="宋体"/>
                <w:color w:val="000000" w:themeColor="text1"/>
                <w:sz w:val="24"/>
                <w14:textFill>
                  <w14:solidFill>
                    <w14:schemeClr w14:val="tx1"/>
                  </w14:solidFill>
                </w14:textFill>
              </w:rPr>
            </w:pPr>
          </w:p>
        </w:tc>
        <w:tc>
          <w:tcPr>
            <w:tcW w:w="1325" w:type="dxa"/>
          </w:tcPr>
          <w:p w14:paraId="04204329">
            <w:pPr>
              <w:spacing w:line="340" w:lineRule="exact"/>
              <w:rPr>
                <w:rFonts w:ascii="宋体" w:hAnsi="宋体" w:cs="宋体"/>
                <w:color w:val="000000" w:themeColor="text1"/>
                <w:sz w:val="24"/>
                <w14:textFill>
                  <w14:solidFill>
                    <w14:schemeClr w14:val="tx1"/>
                  </w14:solidFill>
                </w14:textFill>
              </w:rPr>
            </w:pPr>
          </w:p>
        </w:tc>
        <w:tc>
          <w:tcPr>
            <w:tcW w:w="1409" w:type="dxa"/>
          </w:tcPr>
          <w:p w14:paraId="108B1CFD">
            <w:pPr>
              <w:spacing w:line="340" w:lineRule="exact"/>
              <w:rPr>
                <w:rFonts w:ascii="宋体" w:hAnsi="宋体" w:cs="宋体"/>
                <w:color w:val="000000" w:themeColor="text1"/>
                <w:sz w:val="24"/>
                <w14:textFill>
                  <w14:solidFill>
                    <w14:schemeClr w14:val="tx1"/>
                  </w14:solidFill>
                </w14:textFill>
              </w:rPr>
            </w:pPr>
          </w:p>
        </w:tc>
        <w:tc>
          <w:tcPr>
            <w:tcW w:w="1417" w:type="dxa"/>
          </w:tcPr>
          <w:p w14:paraId="68F42B59">
            <w:pPr>
              <w:spacing w:line="340" w:lineRule="exact"/>
              <w:rPr>
                <w:rFonts w:ascii="宋体" w:hAnsi="宋体" w:cs="宋体"/>
                <w:color w:val="000000" w:themeColor="text1"/>
                <w:sz w:val="24"/>
                <w14:textFill>
                  <w14:solidFill>
                    <w14:schemeClr w14:val="tx1"/>
                  </w14:solidFill>
                </w14:textFill>
              </w:rPr>
            </w:pPr>
          </w:p>
        </w:tc>
      </w:tr>
      <w:tr w14:paraId="6539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65E1C3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319" w:type="dxa"/>
          </w:tcPr>
          <w:p w14:paraId="05C72A2D">
            <w:pPr>
              <w:spacing w:line="340" w:lineRule="exact"/>
              <w:rPr>
                <w:rFonts w:ascii="宋体" w:hAnsi="宋体" w:cs="宋体"/>
                <w:color w:val="000000" w:themeColor="text1"/>
                <w:sz w:val="24"/>
                <w14:textFill>
                  <w14:solidFill>
                    <w14:schemeClr w14:val="tx1"/>
                  </w14:solidFill>
                </w14:textFill>
              </w:rPr>
            </w:pPr>
          </w:p>
        </w:tc>
        <w:tc>
          <w:tcPr>
            <w:tcW w:w="1006" w:type="dxa"/>
          </w:tcPr>
          <w:p w14:paraId="46B674BB">
            <w:pPr>
              <w:spacing w:line="340" w:lineRule="exact"/>
              <w:rPr>
                <w:rFonts w:ascii="宋体" w:hAnsi="宋体" w:cs="宋体"/>
                <w:color w:val="000000" w:themeColor="text1"/>
                <w:sz w:val="24"/>
                <w14:textFill>
                  <w14:solidFill>
                    <w14:schemeClr w14:val="tx1"/>
                  </w14:solidFill>
                </w14:textFill>
              </w:rPr>
            </w:pPr>
          </w:p>
        </w:tc>
        <w:tc>
          <w:tcPr>
            <w:tcW w:w="883" w:type="dxa"/>
          </w:tcPr>
          <w:p w14:paraId="20030973">
            <w:pPr>
              <w:spacing w:line="340" w:lineRule="exact"/>
              <w:rPr>
                <w:rFonts w:ascii="宋体" w:hAnsi="宋体" w:cs="宋体"/>
                <w:color w:val="000000" w:themeColor="text1"/>
                <w:sz w:val="24"/>
                <w14:textFill>
                  <w14:solidFill>
                    <w14:schemeClr w14:val="tx1"/>
                  </w14:solidFill>
                </w14:textFill>
              </w:rPr>
            </w:pPr>
          </w:p>
        </w:tc>
        <w:tc>
          <w:tcPr>
            <w:tcW w:w="1325" w:type="dxa"/>
          </w:tcPr>
          <w:p w14:paraId="1863C9B5">
            <w:pPr>
              <w:spacing w:line="340" w:lineRule="exact"/>
              <w:rPr>
                <w:rFonts w:ascii="宋体" w:hAnsi="宋体" w:cs="宋体"/>
                <w:color w:val="000000" w:themeColor="text1"/>
                <w:sz w:val="24"/>
                <w14:textFill>
                  <w14:solidFill>
                    <w14:schemeClr w14:val="tx1"/>
                  </w14:solidFill>
                </w14:textFill>
              </w:rPr>
            </w:pPr>
          </w:p>
        </w:tc>
        <w:tc>
          <w:tcPr>
            <w:tcW w:w="1409" w:type="dxa"/>
          </w:tcPr>
          <w:p w14:paraId="1921BAA1">
            <w:pPr>
              <w:spacing w:line="340" w:lineRule="exact"/>
              <w:rPr>
                <w:rFonts w:ascii="宋体" w:hAnsi="宋体" w:cs="宋体"/>
                <w:color w:val="000000" w:themeColor="text1"/>
                <w:sz w:val="24"/>
                <w14:textFill>
                  <w14:solidFill>
                    <w14:schemeClr w14:val="tx1"/>
                  </w14:solidFill>
                </w14:textFill>
              </w:rPr>
            </w:pPr>
          </w:p>
        </w:tc>
        <w:tc>
          <w:tcPr>
            <w:tcW w:w="1417" w:type="dxa"/>
          </w:tcPr>
          <w:p w14:paraId="3EFF412E">
            <w:pPr>
              <w:spacing w:line="340" w:lineRule="exact"/>
              <w:rPr>
                <w:rFonts w:ascii="宋体" w:hAnsi="宋体" w:cs="宋体"/>
                <w:color w:val="000000" w:themeColor="text1"/>
                <w:sz w:val="24"/>
                <w14:textFill>
                  <w14:solidFill>
                    <w14:schemeClr w14:val="tx1"/>
                  </w14:solidFill>
                </w14:textFill>
              </w:rPr>
            </w:pPr>
          </w:p>
        </w:tc>
      </w:tr>
      <w:tr w14:paraId="46A1E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45C3EF1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319" w:type="dxa"/>
          </w:tcPr>
          <w:p w14:paraId="2F3A0028">
            <w:pPr>
              <w:spacing w:line="340" w:lineRule="exact"/>
              <w:rPr>
                <w:rFonts w:ascii="宋体" w:hAnsi="宋体" w:cs="宋体"/>
                <w:color w:val="000000" w:themeColor="text1"/>
                <w:sz w:val="24"/>
                <w14:textFill>
                  <w14:solidFill>
                    <w14:schemeClr w14:val="tx1"/>
                  </w14:solidFill>
                </w14:textFill>
              </w:rPr>
            </w:pPr>
          </w:p>
        </w:tc>
        <w:tc>
          <w:tcPr>
            <w:tcW w:w="1006" w:type="dxa"/>
          </w:tcPr>
          <w:p w14:paraId="20D18980">
            <w:pPr>
              <w:spacing w:line="340" w:lineRule="exact"/>
              <w:rPr>
                <w:rFonts w:ascii="宋体" w:hAnsi="宋体" w:cs="宋体"/>
                <w:color w:val="000000" w:themeColor="text1"/>
                <w:sz w:val="24"/>
                <w14:textFill>
                  <w14:solidFill>
                    <w14:schemeClr w14:val="tx1"/>
                  </w14:solidFill>
                </w14:textFill>
              </w:rPr>
            </w:pPr>
          </w:p>
        </w:tc>
        <w:tc>
          <w:tcPr>
            <w:tcW w:w="883" w:type="dxa"/>
          </w:tcPr>
          <w:p w14:paraId="60148B3D">
            <w:pPr>
              <w:spacing w:line="340" w:lineRule="exact"/>
              <w:rPr>
                <w:rFonts w:ascii="宋体" w:hAnsi="宋体" w:cs="宋体"/>
                <w:color w:val="000000" w:themeColor="text1"/>
                <w:sz w:val="24"/>
                <w14:textFill>
                  <w14:solidFill>
                    <w14:schemeClr w14:val="tx1"/>
                  </w14:solidFill>
                </w14:textFill>
              </w:rPr>
            </w:pPr>
          </w:p>
        </w:tc>
        <w:tc>
          <w:tcPr>
            <w:tcW w:w="1325" w:type="dxa"/>
          </w:tcPr>
          <w:p w14:paraId="3BC8DC40">
            <w:pPr>
              <w:spacing w:line="340" w:lineRule="exact"/>
              <w:rPr>
                <w:rFonts w:ascii="宋体" w:hAnsi="宋体" w:cs="宋体"/>
                <w:color w:val="000000" w:themeColor="text1"/>
                <w:sz w:val="24"/>
                <w14:textFill>
                  <w14:solidFill>
                    <w14:schemeClr w14:val="tx1"/>
                  </w14:solidFill>
                </w14:textFill>
              </w:rPr>
            </w:pPr>
          </w:p>
        </w:tc>
        <w:tc>
          <w:tcPr>
            <w:tcW w:w="1409" w:type="dxa"/>
          </w:tcPr>
          <w:p w14:paraId="512A99FB">
            <w:pPr>
              <w:spacing w:line="340" w:lineRule="exact"/>
              <w:rPr>
                <w:rFonts w:ascii="宋体" w:hAnsi="宋体" w:cs="宋体"/>
                <w:color w:val="000000" w:themeColor="text1"/>
                <w:sz w:val="24"/>
                <w14:textFill>
                  <w14:solidFill>
                    <w14:schemeClr w14:val="tx1"/>
                  </w14:solidFill>
                </w14:textFill>
              </w:rPr>
            </w:pPr>
          </w:p>
        </w:tc>
        <w:tc>
          <w:tcPr>
            <w:tcW w:w="1417" w:type="dxa"/>
          </w:tcPr>
          <w:p w14:paraId="22745224">
            <w:pPr>
              <w:spacing w:line="340" w:lineRule="exact"/>
              <w:rPr>
                <w:rFonts w:ascii="宋体" w:hAnsi="宋体" w:cs="宋体"/>
                <w:color w:val="000000" w:themeColor="text1"/>
                <w:sz w:val="24"/>
                <w14:textFill>
                  <w14:solidFill>
                    <w14:schemeClr w14:val="tx1"/>
                  </w14:solidFill>
                </w14:textFill>
              </w:rPr>
            </w:pPr>
          </w:p>
        </w:tc>
      </w:tr>
      <w:tr w14:paraId="10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0361AC9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319" w:type="dxa"/>
          </w:tcPr>
          <w:p w14:paraId="356EFC10">
            <w:pPr>
              <w:spacing w:line="340" w:lineRule="exact"/>
              <w:rPr>
                <w:rFonts w:ascii="宋体" w:hAnsi="宋体" w:cs="宋体"/>
                <w:color w:val="000000" w:themeColor="text1"/>
                <w:sz w:val="24"/>
                <w14:textFill>
                  <w14:solidFill>
                    <w14:schemeClr w14:val="tx1"/>
                  </w14:solidFill>
                </w14:textFill>
              </w:rPr>
            </w:pPr>
          </w:p>
        </w:tc>
        <w:tc>
          <w:tcPr>
            <w:tcW w:w="1006" w:type="dxa"/>
          </w:tcPr>
          <w:p w14:paraId="6FB371C2">
            <w:pPr>
              <w:spacing w:line="340" w:lineRule="exact"/>
              <w:rPr>
                <w:rFonts w:ascii="宋体" w:hAnsi="宋体" w:cs="宋体"/>
                <w:color w:val="000000" w:themeColor="text1"/>
                <w:sz w:val="24"/>
                <w14:textFill>
                  <w14:solidFill>
                    <w14:schemeClr w14:val="tx1"/>
                  </w14:solidFill>
                </w14:textFill>
              </w:rPr>
            </w:pPr>
          </w:p>
        </w:tc>
        <w:tc>
          <w:tcPr>
            <w:tcW w:w="883" w:type="dxa"/>
          </w:tcPr>
          <w:p w14:paraId="342D1FA4">
            <w:pPr>
              <w:spacing w:line="340" w:lineRule="exact"/>
              <w:rPr>
                <w:rFonts w:ascii="宋体" w:hAnsi="宋体" w:cs="宋体"/>
                <w:color w:val="000000" w:themeColor="text1"/>
                <w:sz w:val="24"/>
                <w14:textFill>
                  <w14:solidFill>
                    <w14:schemeClr w14:val="tx1"/>
                  </w14:solidFill>
                </w14:textFill>
              </w:rPr>
            </w:pPr>
          </w:p>
        </w:tc>
        <w:tc>
          <w:tcPr>
            <w:tcW w:w="1325" w:type="dxa"/>
          </w:tcPr>
          <w:p w14:paraId="42CD10EC">
            <w:pPr>
              <w:spacing w:line="340" w:lineRule="exact"/>
              <w:rPr>
                <w:rFonts w:ascii="宋体" w:hAnsi="宋体" w:cs="宋体"/>
                <w:color w:val="000000" w:themeColor="text1"/>
                <w:sz w:val="24"/>
                <w14:textFill>
                  <w14:solidFill>
                    <w14:schemeClr w14:val="tx1"/>
                  </w14:solidFill>
                </w14:textFill>
              </w:rPr>
            </w:pPr>
          </w:p>
        </w:tc>
        <w:tc>
          <w:tcPr>
            <w:tcW w:w="1409" w:type="dxa"/>
          </w:tcPr>
          <w:p w14:paraId="01288275">
            <w:pPr>
              <w:spacing w:line="340" w:lineRule="exact"/>
              <w:rPr>
                <w:rFonts w:ascii="宋体" w:hAnsi="宋体" w:cs="宋体"/>
                <w:color w:val="000000" w:themeColor="text1"/>
                <w:sz w:val="24"/>
                <w14:textFill>
                  <w14:solidFill>
                    <w14:schemeClr w14:val="tx1"/>
                  </w14:solidFill>
                </w14:textFill>
              </w:rPr>
            </w:pPr>
          </w:p>
        </w:tc>
        <w:tc>
          <w:tcPr>
            <w:tcW w:w="1417" w:type="dxa"/>
          </w:tcPr>
          <w:p w14:paraId="66D33C39">
            <w:pPr>
              <w:spacing w:line="340" w:lineRule="exact"/>
              <w:rPr>
                <w:rFonts w:ascii="宋体" w:hAnsi="宋体" w:cs="宋体"/>
                <w:color w:val="000000" w:themeColor="text1"/>
                <w:sz w:val="24"/>
                <w14:textFill>
                  <w14:solidFill>
                    <w14:schemeClr w14:val="tx1"/>
                  </w14:solidFill>
                </w14:textFill>
              </w:rPr>
            </w:pPr>
          </w:p>
        </w:tc>
      </w:tr>
      <w:tr w14:paraId="43D0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2021713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319" w:type="dxa"/>
          </w:tcPr>
          <w:p w14:paraId="75DF7417">
            <w:pPr>
              <w:spacing w:line="340" w:lineRule="exact"/>
              <w:rPr>
                <w:rFonts w:ascii="宋体" w:hAnsi="宋体" w:cs="宋体"/>
                <w:color w:val="000000" w:themeColor="text1"/>
                <w:sz w:val="24"/>
                <w14:textFill>
                  <w14:solidFill>
                    <w14:schemeClr w14:val="tx1"/>
                  </w14:solidFill>
                </w14:textFill>
              </w:rPr>
            </w:pPr>
          </w:p>
        </w:tc>
        <w:tc>
          <w:tcPr>
            <w:tcW w:w="1006" w:type="dxa"/>
          </w:tcPr>
          <w:p w14:paraId="149D0939">
            <w:pPr>
              <w:spacing w:line="340" w:lineRule="exact"/>
              <w:rPr>
                <w:rFonts w:ascii="宋体" w:hAnsi="宋体" w:cs="宋体"/>
                <w:color w:val="000000" w:themeColor="text1"/>
                <w:sz w:val="24"/>
                <w14:textFill>
                  <w14:solidFill>
                    <w14:schemeClr w14:val="tx1"/>
                  </w14:solidFill>
                </w14:textFill>
              </w:rPr>
            </w:pPr>
          </w:p>
        </w:tc>
        <w:tc>
          <w:tcPr>
            <w:tcW w:w="883" w:type="dxa"/>
          </w:tcPr>
          <w:p w14:paraId="101AE0CF">
            <w:pPr>
              <w:spacing w:line="340" w:lineRule="exact"/>
              <w:rPr>
                <w:rFonts w:ascii="宋体" w:hAnsi="宋体" w:cs="宋体"/>
                <w:color w:val="000000" w:themeColor="text1"/>
                <w:sz w:val="24"/>
                <w14:textFill>
                  <w14:solidFill>
                    <w14:schemeClr w14:val="tx1"/>
                  </w14:solidFill>
                </w14:textFill>
              </w:rPr>
            </w:pPr>
          </w:p>
        </w:tc>
        <w:tc>
          <w:tcPr>
            <w:tcW w:w="1325" w:type="dxa"/>
          </w:tcPr>
          <w:p w14:paraId="70703847">
            <w:pPr>
              <w:spacing w:line="340" w:lineRule="exact"/>
              <w:rPr>
                <w:rFonts w:ascii="宋体" w:hAnsi="宋体" w:cs="宋体"/>
                <w:color w:val="000000" w:themeColor="text1"/>
                <w:sz w:val="24"/>
                <w14:textFill>
                  <w14:solidFill>
                    <w14:schemeClr w14:val="tx1"/>
                  </w14:solidFill>
                </w14:textFill>
              </w:rPr>
            </w:pPr>
          </w:p>
        </w:tc>
        <w:tc>
          <w:tcPr>
            <w:tcW w:w="1409" w:type="dxa"/>
          </w:tcPr>
          <w:p w14:paraId="59AC852D">
            <w:pPr>
              <w:spacing w:line="340" w:lineRule="exact"/>
              <w:rPr>
                <w:rFonts w:ascii="宋体" w:hAnsi="宋体" w:cs="宋体"/>
                <w:color w:val="000000" w:themeColor="text1"/>
                <w:sz w:val="24"/>
                <w14:textFill>
                  <w14:solidFill>
                    <w14:schemeClr w14:val="tx1"/>
                  </w14:solidFill>
                </w14:textFill>
              </w:rPr>
            </w:pPr>
          </w:p>
        </w:tc>
        <w:tc>
          <w:tcPr>
            <w:tcW w:w="1417" w:type="dxa"/>
          </w:tcPr>
          <w:p w14:paraId="3F56DF8F">
            <w:pPr>
              <w:spacing w:line="340" w:lineRule="exact"/>
              <w:rPr>
                <w:rFonts w:ascii="宋体" w:hAnsi="宋体" w:cs="宋体"/>
                <w:color w:val="000000" w:themeColor="text1"/>
                <w:sz w:val="24"/>
                <w14:textFill>
                  <w14:solidFill>
                    <w14:schemeClr w14:val="tx1"/>
                  </w14:solidFill>
                </w14:textFill>
              </w:rPr>
            </w:pPr>
          </w:p>
        </w:tc>
      </w:tr>
      <w:tr w14:paraId="29D0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0AD05C1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319" w:type="dxa"/>
          </w:tcPr>
          <w:p w14:paraId="4B91EF40">
            <w:pPr>
              <w:spacing w:line="340" w:lineRule="exact"/>
              <w:rPr>
                <w:rFonts w:ascii="宋体" w:hAnsi="宋体" w:cs="宋体"/>
                <w:color w:val="000000" w:themeColor="text1"/>
                <w:sz w:val="24"/>
                <w14:textFill>
                  <w14:solidFill>
                    <w14:schemeClr w14:val="tx1"/>
                  </w14:solidFill>
                </w14:textFill>
              </w:rPr>
            </w:pPr>
          </w:p>
        </w:tc>
        <w:tc>
          <w:tcPr>
            <w:tcW w:w="1006" w:type="dxa"/>
          </w:tcPr>
          <w:p w14:paraId="139B40BE">
            <w:pPr>
              <w:spacing w:line="340" w:lineRule="exact"/>
              <w:rPr>
                <w:rFonts w:ascii="宋体" w:hAnsi="宋体" w:cs="宋体"/>
                <w:color w:val="000000" w:themeColor="text1"/>
                <w:sz w:val="24"/>
                <w14:textFill>
                  <w14:solidFill>
                    <w14:schemeClr w14:val="tx1"/>
                  </w14:solidFill>
                </w14:textFill>
              </w:rPr>
            </w:pPr>
          </w:p>
        </w:tc>
        <w:tc>
          <w:tcPr>
            <w:tcW w:w="883" w:type="dxa"/>
          </w:tcPr>
          <w:p w14:paraId="427331D2">
            <w:pPr>
              <w:spacing w:line="340" w:lineRule="exact"/>
              <w:rPr>
                <w:rFonts w:ascii="宋体" w:hAnsi="宋体" w:cs="宋体"/>
                <w:color w:val="000000" w:themeColor="text1"/>
                <w:sz w:val="24"/>
                <w14:textFill>
                  <w14:solidFill>
                    <w14:schemeClr w14:val="tx1"/>
                  </w14:solidFill>
                </w14:textFill>
              </w:rPr>
            </w:pPr>
          </w:p>
        </w:tc>
        <w:tc>
          <w:tcPr>
            <w:tcW w:w="1325" w:type="dxa"/>
          </w:tcPr>
          <w:p w14:paraId="117AE29C">
            <w:pPr>
              <w:spacing w:line="340" w:lineRule="exact"/>
              <w:rPr>
                <w:rFonts w:ascii="宋体" w:hAnsi="宋体" w:cs="宋体"/>
                <w:color w:val="000000" w:themeColor="text1"/>
                <w:sz w:val="24"/>
                <w14:textFill>
                  <w14:solidFill>
                    <w14:schemeClr w14:val="tx1"/>
                  </w14:solidFill>
                </w14:textFill>
              </w:rPr>
            </w:pPr>
          </w:p>
        </w:tc>
        <w:tc>
          <w:tcPr>
            <w:tcW w:w="1409" w:type="dxa"/>
          </w:tcPr>
          <w:p w14:paraId="181F8088">
            <w:pPr>
              <w:spacing w:line="340" w:lineRule="exact"/>
              <w:rPr>
                <w:rFonts w:ascii="宋体" w:hAnsi="宋体" w:cs="宋体"/>
                <w:color w:val="000000" w:themeColor="text1"/>
                <w:sz w:val="24"/>
                <w14:textFill>
                  <w14:solidFill>
                    <w14:schemeClr w14:val="tx1"/>
                  </w14:solidFill>
                </w14:textFill>
              </w:rPr>
            </w:pPr>
          </w:p>
        </w:tc>
        <w:tc>
          <w:tcPr>
            <w:tcW w:w="1417" w:type="dxa"/>
          </w:tcPr>
          <w:p w14:paraId="036E9EA0">
            <w:pPr>
              <w:spacing w:line="340" w:lineRule="exact"/>
              <w:rPr>
                <w:rFonts w:ascii="宋体" w:hAnsi="宋体" w:cs="宋体"/>
                <w:color w:val="000000" w:themeColor="text1"/>
                <w:sz w:val="24"/>
                <w14:textFill>
                  <w14:solidFill>
                    <w14:schemeClr w14:val="tx1"/>
                  </w14:solidFill>
                </w14:textFill>
              </w:rPr>
            </w:pPr>
          </w:p>
        </w:tc>
      </w:tr>
      <w:tr w14:paraId="157EE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3" w:type="dxa"/>
          </w:tcPr>
          <w:p w14:paraId="65DF1A1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319" w:type="dxa"/>
          </w:tcPr>
          <w:p w14:paraId="30FACC66">
            <w:pPr>
              <w:spacing w:line="340" w:lineRule="exact"/>
              <w:rPr>
                <w:rFonts w:ascii="宋体" w:hAnsi="宋体" w:cs="宋体"/>
                <w:color w:val="000000" w:themeColor="text1"/>
                <w:sz w:val="24"/>
                <w14:textFill>
                  <w14:solidFill>
                    <w14:schemeClr w14:val="tx1"/>
                  </w14:solidFill>
                </w14:textFill>
              </w:rPr>
            </w:pPr>
          </w:p>
        </w:tc>
        <w:tc>
          <w:tcPr>
            <w:tcW w:w="1006" w:type="dxa"/>
          </w:tcPr>
          <w:p w14:paraId="4C51F5DB">
            <w:pPr>
              <w:spacing w:line="340" w:lineRule="exact"/>
              <w:rPr>
                <w:rFonts w:ascii="宋体" w:hAnsi="宋体" w:cs="宋体"/>
                <w:color w:val="000000" w:themeColor="text1"/>
                <w:sz w:val="24"/>
                <w14:textFill>
                  <w14:solidFill>
                    <w14:schemeClr w14:val="tx1"/>
                  </w14:solidFill>
                </w14:textFill>
              </w:rPr>
            </w:pPr>
          </w:p>
        </w:tc>
        <w:tc>
          <w:tcPr>
            <w:tcW w:w="883" w:type="dxa"/>
          </w:tcPr>
          <w:p w14:paraId="33A1FE18">
            <w:pPr>
              <w:spacing w:line="340" w:lineRule="exact"/>
              <w:rPr>
                <w:rFonts w:ascii="宋体" w:hAnsi="宋体" w:cs="宋体"/>
                <w:color w:val="000000" w:themeColor="text1"/>
                <w:sz w:val="24"/>
                <w14:textFill>
                  <w14:solidFill>
                    <w14:schemeClr w14:val="tx1"/>
                  </w14:solidFill>
                </w14:textFill>
              </w:rPr>
            </w:pPr>
          </w:p>
        </w:tc>
        <w:tc>
          <w:tcPr>
            <w:tcW w:w="1325" w:type="dxa"/>
          </w:tcPr>
          <w:p w14:paraId="17BAC535">
            <w:pPr>
              <w:spacing w:line="340" w:lineRule="exact"/>
              <w:rPr>
                <w:rFonts w:ascii="宋体" w:hAnsi="宋体" w:cs="宋体"/>
                <w:color w:val="000000" w:themeColor="text1"/>
                <w:sz w:val="24"/>
                <w14:textFill>
                  <w14:solidFill>
                    <w14:schemeClr w14:val="tx1"/>
                  </w14:solidFill>
                </w14:textFill>
              </w:rPr>
            </w:pPr>
          </w:p>
        </w:tc>
        <w:tc>
          <w:tcPr>
            <w:tcW w:w="1409" w:type="dxa"/>
          </w:tcPr>
          <w:p w14:paraId="37208993">
            <w:pPr>
              <w:spacing w:line="340" w:lineRule="exact"/>
              <w:rPr>
                <w:rFonts w:ascii="宋体" w:hAnsi="宋体" w:cs="宋体"/>
                <w:color w:val="000000" w:themeColor="text1"/>
                <w:sz w:val="24"/>
                <w14:textFill>
                  <w14:solidFill>
                    <w14:schemeClr w14:val="tx1"/>
                  </w14:solidFill>
                </w14:textFill>
              </w:rPr>
            </w:pPr>
          </w:p>
        </w:tc>
        <w:tc>
          <w:tcPr>
            <w:tcW w:w="1417" w:type="dxa"/>
          </w:tcPr>
          <w:p w14:paraId="0B64A31F">
            <w:pPr>
              <w:spacing w:line="340" w:lineRule="exact"/>
              <w:rPr>
                <w:rFonts w:ascii="宋体" w:hAnsi="宋体" w:cs="宋体"/>
                <w:color w:val="000000" w:themeColor="text1"/>
                <w:sz w:val="24"/>
                <w14:textFill>
                  <w14:solidFill>
                    <w14:schemeClr w14:val="tx1"/>
                  </w14:solidFill>
                </w14:textFill>
              </w:rPr>
            </w:pPr>
          </w:p>
        </w:tc>
      </w:tr>
      <w:tr w14:paraId="5D93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331D85A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319" w:type="dxa"/>
          </w:tcPr>
          <w:p w14:paraId="793BD5EE">
            <w:pPr>
              <w:spacing w:line="340" w:lineRule="exact"/>
              <w:rPr>
                <w:rFonts w:ascii="宋体" w:hAnsi="宋体" w:cs="宋体"/>
                <w:color w:val="000000" w:themeColor="text1"/>
                <w:sz w:val="24"/>
                <w14:textFill>
                  <w14:solidFill>
                    <w14:schemeClr w14:val="tx1"/>
                  </w14:solidFill>
                </w14:textFill>
              </w:rPr>
            </w:pPr>
          </w:p>
        </w:tc>
        <w:tc>
          <w:tcPr>
            <w:tcW w:w="1006" w:type="dxa"/>
          </w:tcPr>
          <w:p w14:paraId="16CB7F92">
            <w:pPr>
              <w:spacing w:line="340" w:lineRule="exact"/>
              <w:rPr>
                <w:rFonts w:ascii="宋体" w:hAnsi="宋体" w:cs="宋体"/>
                <w:color w:val="000000" w:themeColor="text1"/>
                <w:sz w:val="24"/>
                <w14:textFill>
                  <w14:solidFill>
                    <w14:schemeClr w14:val="tx1"/>
                  </w14:solidFill>
                </w14:textFill>
              </w:rPr>
            </w:pPr>
          </w:p>
        </w:tc>
        <w:tc>
          <w:tcPr>
            <w:tcW w:w="883" w:type="dxa"/>
          </w:tcPr>
          <w:p w14:paraId="5D2D29CE">
            <w:pPr>
              <w:spacing w:line="340" w:lineRule="exact"/>
              <w:rPr>
                <w:rFonts w:ascii="宋体" w:hAnsi="宋体" w:cs="宋体"/>
                <w:color w:val="000000" w:themeColor="text1"/>
                <w:sz w:val="24"/>
                <w14:textFill>
                  <w14:solidFill>
                    <w14:schemeClr w14:val="tx1"/>
                  </w14:solidFill>
                </w14:textFill>
              </w:rPr>
            </w:pPr>
          </w:p>
        </w:tc>
        <w:tc>
          <w:tcPr>
            <w:tcW w:w="1325" w:type="dxa"/>
          </w:tcPr>
          <w:p w14:paraId="37A1C3B3">
            <w:pPr>
              <w:spacing w:line="340" w:lineRule="exact"/>
              <w:rPr>
                <w:rFonts w:ascii="宋体" w:hAnsi="宋体" w:cs="宋体"/>
                <w:color w:val="000000" w:themeColor="text1"/>
                <w:sz w:val="24"/>
                <w14:textFill>
                  <w14:solidFill>
                    <w14:schemeClr w14:val="tx1"/>
                  </w14:solidFill>
                </w14:textFill>
              </w:rPr>
            </w:pPr>
          </w:p>
        </w:tc>
        <w:tc>
          <w:tcPr>
            <w:tcW w:w="1409" w:type="dxa"/>
          </w:tcPr>
          <w:p w14:paraId="414488C2">
            <w:pPr>
              <w:spacing w:line="340" w:lineRule="exact"/>
              <w:rPr>
                <w:rFonts w:ascii="宋体" w:hAnsi="宋体" w:cs="宋体"/>
                <w:color w:val="000000" w:themeColor="text1"/>
                <w:sz w:val="24"/>
                <w14:textFill>
                  <w14:solidFill>
                    <w14:schemeClr w14:val="tx1"/>
                  </w14:solidFill>
                </w14:textFill>
              </w:rPr>
            </w:pPr>
          </w:p>
        </w:tc>
        <w:tc>
          <w:tcPr>
            <w:tcW w:w="1417" w:type="dxa"/>
          </w:tcPr>
          <w:p w14:paraId="741C9FA5">
            <w:pPr>
              <w:spacing w:line="340" w:lineRule="exact"/>
              <w:rPr>
                <w:rFonts w:ascii="宋体" w:hAnsi="宋体" w:cs="宋体"/>
                <w:color w:val="000000" w:themeColor="text1"/>
                <w:sz w:val="24"/>
                <w14:textFill>
                  <w14:solidFill>
                    <w14:schemeClr w14:val="tx1"/>
                  </w14:solidFill>
                </w14:textFill>
              </w:rPr>
            </w:pPr>
          </w:p>
        </w:tc>
      </w:tr>
      <w:tr w14:paraId="3882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4997296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319" w:type="dxa"/>
          </w:tcPr>
          <w:p w14:paraId="139430B0">
            <w:pPr>
              <w:spacing w:line="340" w:lineRule="exact"/>
              <w:rPr>
                <w:rFonts w:ascii="宋体" w:hAnsi="宋体" w:cs="宋体"/>
                <w:color w:val="000000" w:themeColor="text1"/>
                <w:sz w:val="24"/>
                <w14:textFill>
                  <w14:solidFill>
                    <w14:schemeClr w14:val="tx1"/>
                  </w14:solidFill>
                </w14:textFill>
              </w:rPr>
            </w:pPr>
          </w:p>
        </w:tc>
        <w:tc>
          <w:tcPr>
            <w:tcW w:w="1006" w:type="dxa"/>
          </w:tcPr>
          <w:p w14:paraId="5ECBA785">
            <w:pPr>
              <w:spacing w:line="340" w:lineRule="exact"/>
              <w:rPr>
                <w:rFonts w:ascii="宋体" w:hAnsi="宋体" w:cs="宋体"/>
                <w:color w:val="000000" w:themeColor="text1"/>
                <w:sz w:val="24"/>
                <w14:textFill>
                  <w14:solidFill>
                    <w14:schemeClr w14:val="tx1"/>
                  </w14:solidFill>
                </w14:textFill>
              </w:rPr>
            </w:pPr>
          </w:p>
        </w:tc>
        <w:tc>
          <w:tcPr>
            <w:tcW w:w="883" w:type="dxa"/>
          </w:tcPr>
          <w:p w14:paraId="32DD9F06">
            <w:pPr>
              <w:spacing w:line="340" w:lineRule="exact"/>
              <w:rPr>
                <w:rFonts w:ascii="宋体" w:hAnsi="宋体" w:cs="宋体"/>
                <w:color w:val="000000" w:themeColor="text1"/>
                <w:sz w:val="24"/>
                <w14:textFill>
                  <w14:solidFill>
                    <w14:schemeClr w14:val="tx1"/>
                  </w14:solidFill>
                </w14:textFill>
              </w:rPr>
            </w:pPr>
          </w:p>
        </w:tc>
        <w:tc>
          <w:tcPr>
            <w:tcW w:w="1325" w:type="dxa"/>
          </w:tcPr>
          <w:p w14:paraId="19577ED8">
            <w:pPr>
              <w:spacing w:line="340" w:lineRule="exact"/>
              <w:rPr>
                <w:rFonts w:ascii="宋体" w:hAnsi="宋体" w:cs="宋体"/>
                <w:color w:val="000000" w:themeColor="text1"/>
                <w:sz w:val="24"/>
                <w14:textFill>
                  <w14:solidFill>
                    <w14:schemeClr w14:val="tx1"/>
                  </w14:solidFill>
                </w14:textFill>
              </w:rPr>
            </w:pPr>
          </w:p>
        </w:tc>
        <w:tc>
          <w:tcPr>
            <w:tcW w:w="1409" w:type="dxa"/>
          </w:tcPr>
          <w:p w14:paraId="7752F8C9">
            <w:pPr>
              <w:spacing w:line="340" w:lineRule="exact"/>
              <w:rPr>
                <w:rFonts w:ascii="宋体" w:hAnsi="宋体" w:cs="宋体"/>
                <w:color w:val="000000" w:themeColor="text1"/>
                <w:sz w:val="24"/>
                <w14:textFill>
                  <w14:solidFill>
                    <w14:schemeClr w14:val="tx1"/>
                  </w14:solidFill>
                </w14:textFill>
              </w:rPr>
            </w:pPr>
          </w:p>
        </w:tc>
        <w:tc>
          <w:tcPr>
            <w:tcW w:w="1417" w:type="dxa"/>
          </w:tcPr>
          <w:p w14:paraId="1252E92A">
            <w:pPr>
              <w:spacing w:line="340" w:lineRule="exact"/>
              <w:rPr>
                <w:rFonts w:ascii="宋体" w:hAnsi="宋体" w:cs="宋体"/>
                <w:color w:val="000000" w:themeColor="text1"/>
                <w:sz w:val="24"/>
                <w14:textFill>
                  <w14:solidFill>
                    <w14:schemeClr w14:val="tx1"/>
                  </w14:solidFill>
                </w14:textFill>
              </w:rPr>
            </w:pPr>
          </w:p>
        </w:tc>
      </w:tr>
      <w:tr w14:paraId="21881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7FC995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319" w:type="dxa"/>
          </w:tcPr>
          <w:p w14:paraId="0EF3B24C">
            <w:pPr>
              <w:spacing w:line="340" w:lineRule="exact"/>
              <w:rPr>
                <w:rFonts w:ascii="宋体" w:hAnsi="宋体" w:cs="宋体"/>
                <w:color w:val="000000" w:themeColor="text1"/>
                <w:sz w:val="24"/>
                <w14:textFill>
                  <w14:solidFill>
                    <w14:schemeClr w14:val="tx1"/>
                  </w14:solidFill>
                </w14:textFill>
              </w:rPr>
            </w:pPr>
          </w:p>
        </w:tc>
        <w:tc>
          <w:tcPr>
            <w:tcW w:w="1006" w:type="dxa"/>
          </w:tcPr>
          <w:p w14:paraId="08C51A54">
            <w:pPr>
              <w:spacing w:line="340" w:lineRule="exact"/>
              <w:rPr>
                <w:rFonts w:ascii="宋体" w:hAnsi="宋体" w:cs="宋体"/>
                <w:color w:val="000000" w:themeColor="text1"/>
                <w:sz w:val="24"/>
                <w14:textFill>
                  <w14:solidFill>
                    <w14:schemeClr w14:val="tx1"/>
                  </w14:solidFill>
                </w14:textFill>
              </w:rPr>
            </w:pPr>
          </w:p>
        </w:tc>
        <w:tc>
          <w:tcPr>
            <w:tcW w:w="883" w:type="dxa"/>
          </w:tcPr>
          <w:p w14:paraId="76C56E57">
            <w:pPr>
              <w:spacing w:line="340" w:lineRule="exact"/>
              <w:rPr>
                <w:rFonts w:ascii="宋体" w:hAnsi="宋体" w:cs="宋体"/>
                <w:color w:val="000000" w:themeColor="text1"/>
                <w:sz w:val="24"/>
                <w14:textFill>
                  <w14:solidFill>
                    <w14:schemeClr w14:val="tx1"/>
                  </w14:solidFill>
                </w14:textFill>
              </w:rPr>
            </w:pPr>
          </w:p>
        </w:tc>
        <w:tc>
          <w:tcPr>
            <w:tcW w:w="1325" w:type="dxa"/>
          </w:tcPr>
          <w:p w14:paraId="496AA49A">
            <w:pPr>
              <w:spacing w:line="340" w:lineRule="exact"/>
              <w:rPr>
                <w:rFonts w:ascii="宋体" w:hAnsi="宋体" w:cs="宋体"/>
                <w:color w:val="000000" w:themeColor="text1"/>
                <w:sz w:val="24"/>
                <w14:textFill>
                  <w14:solidFill>
                    <w14:schemeClr w14:val="tx1"/>
                  </w14:solidFill>
                </w14:textFill>
              </w:rPr>
            </w:pPr>
          </w:p>
        </w:tc>
        <w:tc>
          <w:tcPr>
            <w:tcW w:w="1409" w:type="dxa"/>
          </w:tcPr>
          <w:p w14:paraId="66EDC439">
            <w:pPr>
              <w:spacing w:line="340" w:lineRule="exact"/>
              <w:rPr>
                <w:rFonts w:ascii="宋体" w:hAnsi="宋体" w:cs="宋体"/>
                <w:color w:val="000000" w:themeColor="text1"/>
                <w:sz w:val="24"/>
                <w14:textFill>
                  <w14:solidFill>
                    <w14:schemeClr w14:val="tx1"/>
                  </w14:solidFill>
                </w14:textFill>
              </w:rPr>
            </w:pPr>
          </w:p>
        </w:tc>
        <w:tc>
          <w:tcPr>
            <w:tcW w:w="1417" w:type="dxa"/>
          </w:tcPr>
          <w:p w14:paraId="7E2F8ECC">
            <w:pPr>
              <w:spacing w:line="340" w:lineRule="exact"/>
              <w:rPr>
                <w:rFonts w:ascii="宋体" w:hAnsi="宋体" w:cs="宋体"/>
                <w:color w:val="000000" w:themeColor="text1"/>
                <w:sz w:val="24"/>
                <w14:textFill>
                  <w14:solidFill>
                    <w14:schemeClr w14:val="tx1"/>
                  </w14:solidFill>
                </w14:textFill>
              </w:rPr>
            </w:pPr>
          </w:p>
        </w:tc>
      </w:tr>
      <w:tr w14:paraId="0584B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C27391F">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319" w:type="dxa"/>
          </w:tcPr>
          <w:p w14:paraId="5D68A462">
            <w:pPr>
              <w:spacing w:line="340" w:lineRule="exact"/>
              <w:rPr>
                <w:rFonts w:ascii="宋体" w:hAnsi="宋体" w:cs="宋体"/>
                <w:color w:val="000000" w:themeColor="text1"/>
                <w:sz w:val="24"/>
                <w14:textFill>
                  <w14:solidFill>
                    <w14:schemeClr w14:val="tx1"/>
                  </w14:solidFill>
                </w14:textFill>
              </w:rPr>
            </w:pPr>
          </w:p>
        </w:tc>
        <w:tc>
          <w:tcPr>
            <w:tcW w:w="1006" w:type="dxa"/>
          </w:tcPr>
          <w:p w14:paraId="6AF33AB6">
            <w:pPr>
              <w:spacing w:line="340" w:lineRule="exact"/>
              <w:rPr>
                <w:rFonts w:ascii="宋体" w:hAnsi="宋体" w:cs="宋体"/>
                <w:color w:val="000000" w:themeColor="text1"/>
                <w:sz w:val="24"/>
                <w14:textFill>
                  <w14:solidFill>
                    <w14:schemeClr w14:val="tx1"/>
                  </w14:solidFill>
                </w14:textFill>
              </w:rPr>
            </w:pPr>
          </w:p>
        </w:tc>
        <w:tc>
          <w:tcPr>
            <w:tcW w:w="883" w:type="dxa"/>
          </w:tcPr>
          <w:p w14:paraId="5F23EB9E">
            <w:pPr>
              <w:spacing w:line="340" w:lineRule="exact"/>
              <w:rPr>
                <w:rFonts w:ascii="宋体" w:hAnsi="宋体" w:cs="宋体"/>
                <w:color w:val="000000" w:themeColor="text1"/>
                <w:sz w:val="24"/>
                <w14:textFill>
                  <w14:solidFill>
                    <w14:schemeClr w14:val="tx1"/>
                  </w14:solidFill>
                </w14:textFill>
              </w:rPr>
            </w:pPr>
          </w:p>
        </w:tc>
        <w:tc>
          <w:tcPr>
            <w:tcW w:w="1325" w:type="dxa"/>
          </w:tcPr>
          <w:p w14:paraId="0591FDB9">
            <w:pPr>
              <w:spacing w:line="340" w:lineRule="exact"/>
              <w:rPr>
                <w:rFonts w:ascii="宋体" w:hAnsi="宋体" w:cs="宋体"/>
                <w:color w:val="000000" w:themeColor="text1"/>
                <w:sz w:val="24"/>
                <w14:textFill>
                  <w14:solidFill>
                    <w14:schemeClr w14:val="tx1"/>
                  </w14:solidFill>
                </w14:textFill>
              </w:rPr>
            </w:pPr>
          </w:p>
        </w:tc>
        <w:tc>
          <w:tcPr>
            <w:tcW w:w="1409" w:type="dxa"/>
          </w:tcPr>
          <w:p w14:paraId="4A9BA840">
            <w:pPr>
              <w:spacing w:line="340" w:lineRule="exact"/>
              <w:rPr>
                <w:rFonts w:ascii="宋体" w:hAnsi="宋体" w:cs="宋体"/>
                <w:color w:val="000000" w:themeColor="text1"/>
                <w:sz w:val="24"/>
                <w14:textFill>
                  <w14:solidFill>
                    <w14:schemeClr w14:val="tx1"/>
                  </w14:solidFill>
                </w14:textFill>
              </w:rPr>
            </w:pPr>
          </w:p>
        </w:tc>
        <w:tc>
          <w:tcPr>
            <w:tcW w:w="1417" w:type="dxa"/>
          </w:tcPr>
          <w:p w14:paraId="065258F7">
            <w:pPr>
              <w:spacing w:line="340" w:lineRule="exact"/>
              <w:rPr>
                <w:rFonts w:ascii="宋体" w:hAnsi="宋体" w:cs="宋体"/>
                <w:color w:val="000000" w:themeColor="text1"/>
                <w:sz w:val="24"/>
                <w14:textFill>
                  <w14:solidFill>
                    <w14:schemeClr w14:val="tx1"/>
                  </w14:solidFill>
                </w14:textFill>
              </w:rPr>
            </w:pPr>
          </w:p>
        </w:tc>
      </w:tr>
      <w:tr w14:paraId="6791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71DBFCE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319" w:type="dxa"/>
          </w:tcPr>
          <w:p w14:paraId="51896232">
            <w:pPr>
              <w:spacing w:line="340" w:lineRule="exact"/>
              <w:rPr>
                <w:rFonts w:ascii="宋体" w:hAnsi="宋体" w:cs="宋体"/>
                <w:color w:val="000000" w:themeColor="text1"/>
                <w:sz w:val="24"/>
                <w14:textFill>
                  <w14:solidFill>
                    <w14:schemeClr w14:val="tx1"/>
                  </w14:solidFill>
                </w14:textFill>
              </w:rPr>
            </w:pPr>
          </w:p>
        </w:tc>
        <w:tc>
          <w:tcPr>
            <w:tcW w:w="1006" w:type="dxa"/>
          </w:tcPr>
          <w:p w14:paraId="0B436E62">
            <w:pPr>
              <w:spacing w:line="340" w:lineRule="exact"/>
              <w:rPr>
                <w:rFonts w:ascii="宋体" w:hAnsi="宋体" w:cs="宋体"/>
                <w:color w:val="000000" w:themeColor="text1"/>
                <w:sz w:val="24"/>
                <w14:textFill>
                  <w14:solidFill>
                    <w14:schemeClr w14:val="tx1"/>
                  </w14:solidFill>
                </w14:textFill>
              </w:rPr>
            </w:pPr>
          </w:p>
        </w:tc>
        <w:tc>
          <w:tcPr>
            <w:tcW w:w="883" w:type="dxa"/>
          </w:tcPr>
          <w:p w14:paraId="01B8F0F3">
            <w:pPr>
              <w:spacing w:line="340" w:lineRule="exact"/>
              <w:rPr>
                <w:rFonts w:ascii="宋体" w:hAnsi="宋体" w:cs="宋体"/>
                <w:color w:val="000000" w:themeColor="text1"/>
                <w:sz w:val="24"/>
                <w14:textFill>
                  <w14:solidFill>
                    <w14:schemeClr w14:val="tx1"/>
                  </w14:solidFill>
                </w14:textFill>
              </w:rPr>
            </w:pPr>
          </w:p>
        </w:tc>
        <w:tc>
          <w:tcPr>
            <w:tcW w:w="1325" w:type="dxa"/>
          </w:tcPr>
          <w:p w14:paraId="159CFEF1">
            <w:pPr>
              <w:spacing w:line="340" w:lineRule="exact"/>
              <w:rPr>
                <w:rFonts w:ascii="宋体" w:hAnsi="宋体" w:cs="宋体"/>
                <w:color w:val="000000" w:themeColor="text1"/>
                <w:sz w:val="24"/>
                <w14:textFill>
                  <w14:solidFill>
                    <w14:schemeClr w14:val="tx1"/>
                  </w14:solidFill>
                </w14:textFill>
              </w:rPr>
            </w:pPr>
          </w:p>
        </w:tc>
        <w:tc>
          <w:tcPr>
            <w:tcW w:w="1409" w:type="dxa"/>
          </w:tcPr>
          <w:p w14:paraId="0BFF1D7F">
            <w:pPr>
              <w:spacing w:line="340" w:lineRule="exact"/>
              <w:rPr>
                <w:rFonts w:ascii="宋体" w:hAnsi="宋体" w:cs="宋体"/>
                <w:color w:val="000000" w:themeColor="text1"/>
                <w:sz w:val="24"/>
                <w14:textFill>
                  <w14:solidFill>
                    <w14:schemeClr w14:val="tx1"/>
                  </w14:solidFill>
                </w14:textFill>
              </w:rPr>
            </w:pPr>
          </w:p>
        </w:tc>
        <w:tc>
          <w:tcPr>
            <w:tcW w:w="1417" w:type="dxa"/>
          </w:tcPr>
          <w:p w14:paraId="3406A194">
            <w:pPr>
              <w:spacing w:line="340" w:lineRule="exact"/>
              <w:rPr>
                <w:rFonts w:ascii="宋体" w:hAnsi="宋体" w:cs="宋体"/>
                <w:color w:val="000000" w:themeColor="text1"/>
                <w:sz w:val="24"/>
                <w14:textFill>
                  <w14:solidFill>
                    <w14:schemeClr w14:val="tx1"/>
                  </w14:solidFill>
                </w14:textFill>
              </w:rPr>
            </w:pPr>
          </w:p>
        </w:tc>
      </w:tr>
      <w:tr w14:paraId="10C3C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3BE12449">
            <w:pPr>
              <w:spacing w:line="340" w:lineRule="exact"/>
              <w:jc w:val="center"/>
              <w:rPr>
                <w:rFonts w:ascii="宋体" w:hAnsi="宋体" w:cs="宋体"/>
                <w:color w:val="000000" w:themeColor="text1"/>
                <w:sz w:val="24"/>
                <w14:textFill>
                  <w14:solidFill>
                    <w14:schemeClr w14:val="tx1"/>
                  </w14:solidFill>
                </w14:textFill>
              </w:rPr>
            </w:pPr>
          </w:p>
        </w:tc>
        <w:tc>
          <w:tcPr>
            <w:tcW w:w="2319" w:type="dxa"/>
            <w:vAlign w:val="center"/>
          </w:tcPr>
          <w:p w14:paraId="2574EBD5">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1006" w:type="dxa"/>
          </w:tcPr>
          <w:p w14:paraId="50D3E3C8">
            <w:pPr>
              <w:spacing w:line="340" w:lineRule="exact"/>
              <w:rPr>
                <w:rFonts w:ascii="宋体" w:hAnsi="宋体" w:cs="宋体"/>
                <w:color w:val="000000" w:themeColor="text1"/>
                <w:sz w:val="24"/>
                <w14:textFill>
                  <w14:solidFill>
                    <w14:schemeClr w14:val="tx1"/>
                  </w14:solidFill>
                </w14:textFill>
              </w:rPr>
            </w:pPr>
          </w:p>
        </w:tc>
        <w:tc>
          <w:tcPr>
            <w:tcW w:w="883" w:type="dxa"/>
          </w:tcPr>
          <w:p w14:paraId="4A1A1D7E">
            <w:pPr>
              <w:spacing w:line="340" w:lineRule="exact"/>
              <w:rPr>
                <w:rFonts w:ascii="宋体" w:hAnsi="宋体" w:cs="宋体"/>
                <w:color w:val="000000" w:themeColor="text1"/>
                <w:sz w:val="24"/>
                <w14:textFill>
                  <w14:solidFill>
                    <w14:schemeClr w14:val="tx1"/>
                  </w14:solidFill>
                </w14:textFill>
              </w:rPr>
            </w:pPr>
          </w:p>
        </w:tc>
        <w:tc>
          <w:tcPr>
            <w:tcW w:w="1325" w:type="dxa"/>
          </w:tcPr>
          <w:p w14:paraId="6F6BBC1D">
            <w:pPr>
              <w:spacing w:line="340" w:lineRule="exact"/>
              <w:rPr>
                <w:rFonts w:ascii="宋体" w:hAnsi="宋体" w:cs="宋体"/>
                <w:color w:val="000000" w:themeColor="text1"/>
                <w:sz w:val="24"/>
                <w14:textFill>
                  <w14:solidFill>
                    <w14:schemeClr w14:val="tx1"/>
                  </w14:solidFill>
                </w14:textFill>
              </w:rPr>
            </w:pPr>
          </w:p>
        </w:tc>
        <w:tc>
          <w:tcPr>
            <w:tcW w:w="1409" w:type="dxa"/>
          </w:tcPr>
          <w:p w14:paraId="21965D8C">
            <w:pPr>
              <w:spacing w:line="340" w:lineRule="exact"/>
              <w:rPr>
                <w:rFonts w:ascii="宋体" w:hAnsi="宋体" w:cs="宋体"/>
                <w:color w:val="000000" w:themeColor="text1"/>
                <w:sz w:val="24"/>
                <w14:textFill>
                  <w14:solidFill>
                    <w14:schemeClr w14:val="tx1"/>
                  </w14:solidFill>
                </w14:textFill>
              </w:rPr>
            </w:pPr>
          </w:p>
        </w:tc>
        <w:tc>
          <w:tcPr>
            <w:tcW w:w="1417" w:type="dxa"/>
          </w:tcPr>
          <w:p w14:paraId="4C485BC4">
            <w:pPr>
              <w:spacing w:line="340" w:lineRule="exact"/>
              <w:rPr>
                <w:rFonts w:ascii="宋体" w:hAnsi="宋体" w:cs="宋体"/>
                <w:color w:val="000000" w:themeColor="text1"/>
                <w:sz w:val="24"/>
                <w14:textFill>
                  <w14:solidFill>
                    <w14:schemeClr w14:val="tx1"/>
                  </w14:solidFill>
                </w14:textFill>
              </w:rPr>
            </w:pPr>
          </w:p>
        </w:tc>
      </w:tr>
      <w:tr w14:paraId="0CE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6AF011CA">
            <w:pPr>
              <w:spacing w:line="340" w:lineRule="exact"/>
              <w:jc w:val="center"/>
              <w:rPr>
                <w:rFonts w:ascii="宋体" w:hAnsi="宋体" w:cs="宋体"/>
                <w:color w:val="000000" w:themeColor="text1"/>
                <w:sz w:val="24"/>
                <w14:textFill>
                  <w14:solidFill>
                    <w14:schemeClr w14:val="tx1"/>
                  </w14:solidFill>
                </w14:textFill>
              </w:rPr>
            </w:pPr>
          </w:p>
        </w:tc>
        <w:tc>
          <w:tcPr>
            <w:tcW w:w="2319" w:type="dxa"/>
          </w:tcPr>
          <w:p w14:paraId="65A30B54">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1006" w:type="dxa"/>
          </w:tcPr>
          <w:p w14:paraId="60C74BB8">
            <w:pPr>
              <w:spacing w:line="340" w:lineRule="exact"/>
              <w:rPr>
                <w:rFonts w:ascii="宋体" w:hAnsi="宋体" w:cs="宋体"/>
                <w:color w:val="000000" w:themeColor="text1"/>
                <w:sz w:val="24"/>
                <w14:textFill>
                  <w14:solidFill>
                    <w14:schemeClr w14:val="tx1"/>
                  </w14:solidFill>
                </w14:textFill>
              </w:rPr>
            </w:pPr>
          </w:p>
        </w:tc>
        <w:tc>
          <w:tcPr>
            <w:tcW w:w="883" w:type="dxa"/>
          </w:tcPr>
          <w:p w14:paraId="625EA57B">
            <w:pPr>
              <w:spacing w:line="340" w:lineRule="exact"/>
              <w:rPr>
                <w:rFonts w:ascii="宋体" w:hAnsi="宋体" w:cs="宋体"/>
                <w:color w:val="000000" w:themeColor="text1"/>
                <w:sz w:val="24"/>
                <w14:textFill>
                  <w14:solidFill>
                    <w14:schemeClr w14:val="tx1"/>
                  </w14:solidFill>
                </w14:textFill>
              </w:rPr>
            </w:pPr>
          </w:p>
        </w:tc>
        <w:tc>
          <w:tcPr>
            <w:tcW w:w="1325" w:type="dxa"/>
          </w:tcPr>
          <w:p w14:paraId="0A83C724">
            <w:pPr>
              <w:spacing w:line="340" w:lineRule="exact"/>
              <w:rPr>
                <w:rFonts w:ascii="宋体" w:hAnsi="宋体" w:cs="宋体"/>
                <w:color w:val="000000" w:themeColor="text1"/>
                <w:sz w:val="24"/>
                <w14:textFill>
                  <w14:solidFill>
                    <w14:schemeClr w14:val="tx1"/>
                  </w14:solidFill>
                </w14:textFill>
              </w:rPr>
            </w:pPr>
          </w:p>
        </w:tc>
        <w:tc>
          <w:tcPr>
            <w:tcW w:w="1409" w:type="dxa"/>
          </w:tcPr>
          <w:p w14:paraId="77955529">
            <w:pPr>
              <w:spacing w:line="340" w:lineRule="exact"/>
              <w:rPr>
                <w:rFonts w:ascii="宋体" w:hAnsi="宋体" w:cs="宋体"/>
                <w:color w:val="000000" w:themeColor="text1"/>
                <w:sz w:val="24"/>
                <w14:textFill>
                  <w14:solidFill>
                    <w14:schemeClr w14:val="tx1"/>
                  </w14:solidFill>
                </w14:textFill>
              </w:rPr>
            </w:pPr>
          </w:p>
        </w:tc>
        <w:tc>
          <w:tcPr>
            <w:tcW w:w="1417" w:type="dxa"/>
          </w:tcPr>
          <w:p w14:paraId="2F88B647">
            <w:pPr>
              <w:spacing w:line="340" w:lineRule="exact"/>
              <w:rPr>
                <w:rFonts w:ascii="宋体" w:hAnsi="宋体" w:cs="宋体"/>
                <w:color w:val="000000" w:themeColor="text1"/>
                <w:sz w:val="24"/>
                <w14:textFill>
                  <w14:solidFill>
                    <w14:schemeClr w14:val="tx1"/>
                  </w14:solidFill>
                </w14:textFill>
              </w:rPr>
            </w:pPr>
          </w:p>
        </w:tc>
      </w:tr>
      <w:tr w14:paraId="7A1C7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03B4239B">
            <w:pPr>
              <w:spacing w:line="340" w:lineRule="exact"/>
              <w:jc w:val="center"/>
              <w:rPr>
                <w:rFonts w:ascii="宋体" w:hAnsi="宋体" w:cs="宋体"/>
                <w:color w:val="000000" w:themeColor="text1"/>
                <w:sz w:val="24"/>
                <w14:textFill>
                  <w14:solidFill>
                    <w14:schemeClr w14:val="tx1"/>
                  </w14:solidFill>
                </w14:textFill>
              </w:rPr>
            </w:pPr>
          </w:p>
        </w:tc>
        <w:tc>
          <w:tcPr>
            <w:tcW w:w="2319" w:type="dxa"/>
          </w:tcPr>
          <w:p w14:paraId="778183FC">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1006" w:type="dxa"/>
          </w:tcPr>
          <w:p w14:paraId="40A16DCB">
            <w:pPr>
              <w:spacing w:line="340" w:lineRule="exact"/>
              <w:rPr>
                <w:rFonts w:ascii="宋体" w:hAnsi="宋体" w:cs="宋体"/>
                <w:color w:val="000000" w:themeColor="text1"/>
                <w:sz w:val="24"/>
                <w14:textFill>
                  <w14:solidFill>
                    <w14:schemeClr w14:val="tx1"/>
                  </w14:solidFill>
                </w14:textFill>
              </w:rPr>
            </w:pPr>
          </w:p>
        </w:tc>
        <w:tc>
          <w:tcPr>
            <w:tcW w:w="883" w:type="dxa"/>
          </w:tcPr>
          <w:p w14:paraId="63430A6F">
            <w:pPr>
              <w:spacing w:line="340" w:lineRule="exact"/>
              <w:rPr>
                <w:rFonts w:ascii="宋体" w:hAnsi="宋体" w:cs="宋体"/>
                <w:color w:val="000000" w:themeColor="text1"/>
                <w:sz w:val="24"/>
                <w14:textFill>
                  <w14:solidFill>
                    <w14:schemeClr w14:val="tx1"/>
                  </w14:solidFill>
                </w14:textFill>
              </w:rPr>
            </w:pPr>
          </w:p>
        </w:tc>
        <w:tc>
          <w:tcPr>
            <w:tcW w:w="1325" w:type="dxa"/>
          </w:tcPr>
          <w:p w14:paraId="79C4CE4E">
            <w:pPr>
              <w:spacing w:line="340" w:lineRule="exact"/>
              <w:rPr>
                <w:rFonts w:ascii="宋体" w:hAnsi="宋体" w:cs="宋体"/>
                <w:color w:val="000000" w:themeColor="text1"/>
                <w:sz w:val="24"/>
                <w14:textFill>
                  <w14:solidFill>
                    <w14:schemeClr w14:val="tx1"/>
                  </w14:solidFill>
                </w14:textFill>
              </w:rPr>
            </w:pPr>
          </w:p>
        </w:tc>
        <w:tc>
          <w:tcPr>
            <w:tcW w:w="1409" w:type="dxa"/>
          </w:tcPr>
          <w:p w14:paraId="6140EABA">
            <w:pPr>
              <w:spacing w:line="340" w:lineRule="exact"/>
              <w:rPr>
                <w:rFonts w:ascii="宋体" w:hAnsi="宋体" w:cs="宋体"/>
                <w:color w:val="000000" w:themeColor="text1"/>
                <w:sz w:val="24"/>
                <w14:textFill>
                  <w14:solidFill>
                    <w14:schemeClr w14:val="tx1"/>
                  </w14:solidFill>
                </w14:textFill>
              </w:rPr>
            </w:pPr>
          </w:p>
        </w:tc>
        <w:tc>
          <w:tcPr>
            <w:tcW w:w="1417" w:type="dxa"/>
          </w:tcPr>
          <w:p w14:paraId="68134979">
            <w:pPr>
              <w:spacing w:line="340" w:lineRule="exact"/>
              <w:rPr>
                <w:rFonts w:ascii="宋体" w:hAnsi="宋体" w:cs="宋体"/>
                <w:color w:val="000000" w:themeColor="text1"/>
                <w:sz w:val="24"/>
                <w14:textFill>
                  <w14:solidFill>
                    <w14:schemeClr w14:val="tx1"/>
                  </w14:solidFill>
                </w14:textFill>
              </w:rPr>
            </w:pPr>
          </w:p>
        </w:tc>
      </w:tr>
      <w:tr w14:paraId="348CD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3B3A6DBA">
            <w:pPr>
              <w:spacing w:line="340" w:lineRule="exact"/>
              <w:jc w:val="center"/>
              <w:rPr>
                <w:rFonts w:ascii="宋体" w:hAnsi="宋体" w:cs="宋体"/>
                <w:color w:val="000000" w:themeColor="text1"/>
                <w:sz w:val="24"/>
                <w14:textFill>
                  <w14:solidFill>
                    <w14:schemeClr w14:val="tx1"/>
                  </w14:solidFill>
                </w14:textFill>
              </w:rPr>
            </w:pPr>
          </w:p>
        </w:tc>
        <w:tc>
          <w:tcPr>
            <w:tcW w:w="2319" w:type="dxa"/>
          </w:tcPr>
          <w:p w14:paraId="55DB4BC1">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1006" w:type="dxa"/>
          </w:tcPr>
          <w:p w14:paraId="48B44F46">
            <w:pPr>
              <w:spacing w:line="340" w:lineRule="exact"/>
              <w:rPr>
                <w:rFonts w:ascii="宋体" w:hAnsi="宋体" w:cs="宋体"/>
                <w:color w:val="000000" w:themeColor="text1"/>
                <w:sz w:val="24"/>
                <w14:textFill>
                  <w14:solidFill>
                    <w14:schemeClr w14:val="tx1"/>
                  </w14:solidFill>
                </w14:textFill>
              </w:rPr>
            </w:pPr>
          </w:p>
        </w:tc>
        <w:tc>
          <w:tcPr>
            <w:tcW w:w="883" w:type="dxa"/>
          </w:tcPr>
          <w:p w14:paraId="031D77B4">
            <w:pPr>
              <w:spacing w:line="340" w:lineRule="exact"/>
              <w:rPr>
                <w:rFonts w:ascii="宋体" w:hAnsi="宋体" w:cs="宋体"/>
                <w:color w:val="000000" w:themeColor="text1"/>
                <w:sz w:val="24"/>
                <w14:textFill>
                  <w14:solidFill>
                    <w14:schemeClr w14:val="tx1"/>
                  </w14:solidFill>
                </w14:textFill>
              </w:rPr>
            </w:pPr>
          </w:p>
        </w:tc>
        <w:tc>
          <w:tcPr>
            <w:tcW w:w="1325" w:type="dxa"/>
          </w:tcPr>
          <w:p w14:paraId="0F28C3AB">
            <w:pPr>
              <w:spacing w:line="340" w:lineRule="exact"/>
              <w:rPr>
                <w:rFonts w:ascii="宋体" w:hAnsi="宋体" w:cs="宋体"/>
                <w:color w:val="000000" w:themeColor="text1"/>
                <w:sz w:val="24"/>
                <w14:textFill>
                  <w14:solidFill>
                    <w14:schemeClr w14:val="tx1"/>
                  </w14:solidFill>
                </w14:textFill>
              </w:rPr>
            </w:pPr>
          </w:p>
        </w:tc>
        <w:tc>
          <w:tcPr>
            <w:tcW w:w="1409" w:type="dxa"/>
          </w:tcPr>
          <w:p w14:paraId="1D63CF8E">
            <w:pPr>
              <w:spacing w:line="340" w:lineRule="exact"/>
              <w:rPr>
                <w:rFonts w:ascii="宋体" w:hAnsi="宋体" w:cs="宋体"/>
                <w:color w:val="000000" w:themeColor="text1"/>
                <w:sz w:val="24"/>
                <w14:textFill>
                  <w14:solidFill>
                    <w14:schemeClr w14:val="tx1"/>
                  </w14:solidFill>
                </w14:textFill>
              </w:rPr>
            </w:pPr>
          </w:p>
        </w:tc>
        <w:tc>
          <w:tcPr>
            <w:tcW w:w="1417" w:type="dxa"/>
          </w:tcPr>
          <w:p w14:paraId="2146EECD">
            <w:pPr>
              <w:spacing w:line="340" w:lineRule="exact"/>
              <w:rPr>
                <w:rFonts w:ascii="宋体" w:hAnsi="宋体" w:cs="宋体"/>
                <w:color w:val="000000" w:themeColor="text1"/>
                <w:sz w:val="24"/>
                <w14:textFill>
                  <w14:solidFill>
                    <w14:schemeClr w14:val="tx1"/>
                  </w14:solidFill>
                </w14:textFill>
              </w:rPr>
            </w:pPr>
          </w:p>
        </w:tc>
      </w:tr>
      <w:tr w14:paraId="7628C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1" w:hRule="atLeast"/>
        </w:trPr>
        <w:tc>
          <w:tcPr>
            <w:tcW w:w="883" w:type="dxa"/>
          </w:tcPr>
          <w:p w14:paraId="7E5A9B13">
            <w:pPr>
              <w:spacing w:line="340" w:lineRule="exact"/>
              <w:jc w:val="center"/>
              <w:rPr>
                <w:rFonts w:ascii="宋体" w:hAnsi="宋体" w:cs="宋体"/>
                <w:color w:val="000000" w:themeColor="text1"/>
                <w:sz w:val="24"/>
                <w14:textFill>
                  <w14:solidFill>
                    <w14:schemeClr w14:val="tx1"/>
                  </w14:solidFill>
                </w14:textFill>
              </w:rPr>
            </w:pPr>
          </w:p>
        </w:tc>
        <w:tc>
          <w:tcPr>
            <w:tcW w:w="2319" w:type="dxa"/>
            <w:vAlign w:val="center"/>
          </w:tcPr>
          <w:p w14:paraId="37A40982">
            <w:pPr>
              <w:pStyle w:val="4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1006" w:type="dxa"/>
          </w:tcPr>
          <w:p w14:paraId="594ACBD6">
            <w:pPr>
              <w:spacing w:line="340" w:lineRule="exact"/>
              <w:rPr>
                <w:rFonts w:ascii="宋体" w:hAnsi="宋体" w:cs="宋体"/>
                <w:color w:val="000000" w:themeColor="text1"/>
                <w:sz w:val="24"/>
                <w14:textFill>
                  <w14:solidFill>
                    <w14:schemeClr w14:val="tx1"/>
                  </w14:solidFill>
                </w14:textFill>
              </w:rPr>
            </w:pPr>
          </w:p>
        </w:tc>
        <w:tc>
          <w:tcPr>
            <w:tcW w:w="883" w:type="dxa"/>
          </w:tcPr>
          <w:p w14:paraId="09E48C66">
            <w:pPr>
              <w:spacing w:line="340" w:lineRule="exact"/>
              <w:rPr>
                <w:rFonts w:ascii="宋体" w:hAnsi="宋体" w:cs="宋体"/>
                <w:color w:val="000000" w:themeColor="text1"/>
                <w:sz w:val="24"/>
                <w14:textFill>
                  <w14:solidFill>
                    <w14:schemeClr w14:val="tx1"/>
                  </w14:solidFill>
                </w14:textFill>
              </w:rPr>
            </w:pPr>
          </w:p>
        </w:tc>
        <w:tc>
          <w:tcPr>
            <w:tcW w:w="1325" w:type="dxa"/>
          </w:tcPr>
          <w:p w14:paraId="1D1878D9">
            <w:pPr>
              <w:spacing w:line="340" w:lineRule="exact"/>
              <w:rPr>
                <w:rFonts w:ascii="宋体" w:hAnsi="宋体" w:cs="宋体"/>
                <w:color w:val="000000" w:themeColor="text1"/>
                <w:sz w:val="24"/>
                <w14:textFill>
                  <w14:solidFill>
                    <w14:schemeClr w14:val="tx1"/>
                  </w14:solidFill>
                </w14:textFill>
              </w:rPr>
            </w:pPr>
          </w:p>
        </w:tc>
        <w:tc>
          <w:tcPr>
            <w:tcW w:w="1409" w:type="dxa"/>
          </w:tcPr>
          <w:p w14:paraId="167CCDD7">
            <w:pPr>
              <w:spacing w:line="340" w:lineRule="exact"/>
              <w:rPr>
                <w:rFonts w:ascii="宋体" w:hAnsi="宋体" w:cs="宋体"/>
                <w:color w:val="000000" w:themeColor="text1"/>
                <w:sz w:val="24"/>
                <w14:textFill>
                  <w14:solidFill>
                    <w14:schemeClr w14:val="tx1"/>
                  </w14:solidFill>
                </w14:textFill>
              </w:rPr>
            </w:pPr>
          </w:p>
        </w:tc>
        <w:tc>
          <w:tcPr>
            <w:tcW w:w="1417" w:type="dxa"/>
          </w:tcPr>
          <w:p w14:paraId="1B176B46">
            <w:pPr>
              <w:spacing w:line="340" w:lineRule="exact"/>
              <w:rPr>
                <w:rFonts w:ascii="宋体" w:hAnsi="宋体" w:cs="宋体"/>
                <w:color w:val="000000" w:themeColor="text1"/>
                <w:sz w:val="24"/>
                <w14:textFill>
                  <w14:solidFill>
                    <w14:schemeClr w14:val="tx1"/>
                  </w14:solidFill>
                </w14:textFill>
              </w:rPr>
            </w:pPr>
          </w:p>
        </w:tc>
      </w:tr>
    </w:tbl>
    <w:p w14:paraId="29E62AAC">
      <w:pPr>
        <w:spacing w:line="360" w:lineRule="auto"/>
        <w:ind w:firstLine="3840" w:firstLineChars="1600"/>
        <w:rPr>
          <w:rFonts w:ascii="宋体" w:hAnsi="宋体" w:cs="宋体"/>
          <w:color w:val="000000" w:themeColor="text1"/>
          <w:sz w:val="24"/>
          <w14:textFill>
            <w14:solidFill>
              <w14:schemeClr w14:val="tx1"/>
            </w14:solidFill>
          </w14:textFill>
        </w:rPr>
      </w:pPr>
    </w:p>
    <w:p w14:paraId="692EDA71">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2AB2036">
      <w:pPr>
        <w:spacing w:line="360" w:lineRule="auto"/>
        <w:ind w:right="960" w:firstLine="5760" w:firstLineChars="2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15C0940B">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27C11F1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4A149468">
      <w:pPr>
        <w:spacing w:line="360" w:lineRule="auto"/>
        <w:jc w:val="center"/>
        <w:rPr>
          <w:rFonts w:ascii="宋体" w:hAnsi="宋体" w:cs="宋体"/>
          <w:b/>
          <w:color w:val="000000" w:themeColor="text1"/>
          <w:sz w:val="24"/>
          <w14:textFill>
            <w14:solidFill>
              <w14:schemeClr w14:val="tx1"/>
            </w14:solidFill>
          </w14:textFill>
        </w:rPr>
      </w:pPr>
    </w:p>
    <w:p w14:paraId="529F610B">
      <w:pPr>
        <w:spacing w:line="360" w:lineRule="auto"/>
        <w:jc w:val="center"/>
        <w:rPr>
          <w:rFonts w:ascii="宋体" w:hAnsi="宋体" w:cs="宋体"/>
          <w:b/>
          <w:color w:val="000000" w:themeColor="text1"/>
          <w:sz w:val="24"/>
          <w14:textFill>
            <w14:solidFill>
              <w14:schemeClr w14:val="tx1"/>
            </w14:solidFill>
          </w14:textFill>
        </w:rPr>
      </w:pPr>
    </w:p>
    <w:p w14:paraId="11412111">
      <w:pPr>
        <w:pStyle w:val="30"/>
        <w:ind w:firstLine="241"/>
        <w:rPr>
          <w:rFonts w:ascii="宋体" w:hAnsi="宋体" w:cs="宋体"/>
          <w:b/>
          <w:color w:val="000000" w:themeColor="text1"/>
          <w:sz w:val="24"/>
          <w14:textFill>
            <w14:solidFill>
              <w14:schemeClr w14:val="tx1"/>
            </w14:solidFill>
          </w14:textFill>
        </w:rPr>
      </w:pPr>
    </w:p>
    <w:p w14:paraId="5B8CE410">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p>
    <w:p w14:paraId="08837CDB">
      <w:pPr>
        <w:pStyle w:val="18"/>
        <w:rPr>
          <w:color w:val="000000" w:themeColor="text1"/>
          <w:sz w:val="30"/>
          <w:szCs w:val="30"/>
          <w14:textFill>
            <w14:solidFill>
              <w14:schemeClr w14:val="tx1"/>
            </w14:solidFill>
          </w14:textFill>
        </w:rPr>
      </w:pPr>
      <w:bookmarkStart w:id="58" w:name="_Toc195875483"/>
      <w:r>
        <w:rPr>
          <w:rFonts w:hint="eastAsia"/>
          <w:color w:val="000000" w:themeColor="text1"/>
          <w:sz w:val="30"/>
          <w:szCs w:val="30"/>
          <w14:textFill>
            <w14:solidFill>
              <w14:schemeClr w14:val="tx1"/>
            </w14:solidFill>
          </w14:textFill>
        </w:rPr>
        <w:t>格式6  技术参数响应表</w:t>
      </w:r>
      <w:bookmarkEnd w:id="58"/>
    </w:p>
    <w:p w14:paraId="21C6CEE1">
      <w:pPr>
        <w:rPr>
          <w:rFonts w:ascii="宋体" w:hAnsi="宋体" w:cs="宋体"/>
          <w:color w:val="000000" w:themeColor="text1"/>
          <w:sz w:val="24"/>
          <w14:textFill>
            <w14:solidFill>
              <w14:schemeClr w14:val="tx1"/>
            </w14:solidFill>
          </w14:textFill>
        </w:rPr>
      </w:pPr>
    </w:p>
    <w:p w14:paraId="0195C41C">
      <w:pPr>
        <w:rPr>
          <w:rFonts w:ascii="宋体" w:hAnsi="宋体" w:cs="宋体"/>
          <w:color w:val="000000" w:themeColor="text1"/>
          <w:sz w:val="24"/>
          <w14:textFill>
            <w14:solidFill>
              <w14:schemeClr w14:val="tx1"/>
            </w14:solidFill>
          </w14:textFill>
        </w:rPr>
      </w:pPr>
    </w:p>
    <w:tbl>
      <w:tblPr>
        <w:tblStyle w:val="2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AB66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463E411">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2619313">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5EB00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1DBD0790">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721FB5D4">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739529A3">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AA6FE7B">
            <w:pPr>
              <w:pStyle w:val="11"/>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749014EF">
            <w:pPr>
              <w:pStyle w:val="11"/>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49C5C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D4B4AE1">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355D81F1">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23A32BA0">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6B97EBD6">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6C9A7B7">
            <w:pPr>
              <w:jc w:val="center"/>
              <w:rPr>
                <w:rFonts w:ascii="宋体" w:hAnsi="宋体" w:cs="宋体"/>
                <w:color w:val="000000" w:themeColor="text1"/>
                <w:sz w:val="24"/>
                <w14:textFill>
                  <w14:solidFill>
                    <w14:schemeClr w14:val="tx1"/>
                  </w14:solidFill>
                </w14:textFill>
              </w:rPr>
            </w:pPr>
          </w:p>
        </w:tc>
      </w:tr>
      <w:tr w14:paraId="5AB7C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83464A">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695541B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FADAFD4">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D30024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23A26DB">
            <w:pPr>
              <w:jc w:val="center"/>
              <w:rPr>
                <w:rFonts w:ascii="宋体" w:hAnsi="宋体" w:cs="宋体"/>
                <w:color w:val="000000" w:themeColor="text1"/>
                <w:sz w:val="24"/>
                <w14:textFill>
                  <w14:solidFill>
                    <w14:schemeClr w14:val="tx1"/>
                  </w14:solidFill>
                </w14:textFill>
              </w:rPr>
            </w:pPr>
          </w:p>
        </w:tc>
      </w:tr>
      <w:tr w14:paraId="7AB37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EF98A6">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369539E2">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6CB1EBF">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8B06BB2">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47C7137">
            <w:pPr>
              <w:jc w:val="center"/>
              <w:rPr>
                <w:rFonts w:ascii="宋体" w:hAnsi="宋体" w:cs="宋体"/>
                <w:color w:val="000000" w:themeColor="text1"/>
                <w:sz w:val="24"/>
                <w14:textFill>
                  <w14:solidFill>
                    <w14:schemeClr w14:val="tx1"/>
                  </w14:solidFill>
                </w14:textFill>
              </w:rPr>
            </w:pPr>
          </w:p>
        </w:tc>
      </w:tr>
      <w:tr w14:paraId="77B07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D909C58">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4501FB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205C3E2">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245A882A">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560768E">
            <w:pPr>
              <w:jc w:val="center"/>
              <w:rPr>
                <w:rFonts w:ascii="宋体" w:hAnsi="宋体" w:cs="宋体"/>
                <w:color w:val="000000" w:themeColor="text1"/>
                <w:sz w:val="24"/>
                <w14:textFill>
                  <w14:solidFill>
                    <w14:schemeClr w14:val="tx1"/>
                  </w14:solidFill>
                </w14:textFill>
              </w:rPr>
            </w:pPr>
          </w:p>
        </w:tc>
      </w:tr>
      <w:tr w14:paraId="03EF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FCDFA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E02BEC3">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7AF8969A">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5D4293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5E2A7D80">
            <w:pPr>
              <w:jc w:val="center"/>
              <w:rPr>
                <w:rFonts w:ascii="宋体" w:hAnsi="宋体" w:cs="宋体"/>
                <w:color w:val="000000" w:themeColor="text1"/>
                <w:sz w:val="24"/>
                <w14:textFill>
                  <w14:solidFill>
                    <w14:schemeClr w14:val="tx1"/>
                  </w14:solidFill>
                </w14:textFill>
              </w:rPr>
            </w:pPr>
          </w:p>
        </w:tc>
      </w:tr>
      <w:tr w14:paraId="76326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CECEFC9">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015F39E1">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0512A82">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040C666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C251804">
            <w:pPr>
              <w:jc w:val="center"/>
              <w:rPr>
                <w:rFonts w:ascii="宋体" w:hAnsi="宋体" w:cs="宋体"/>
                <w:color w:val="000000" w:themeColor="text1"/>
                <w:sz w:val="24"/>
                <w14:textFill>
                  <w14:solidFill>
                    <w14:schemeClr w14:val="tx1"/>
                  </w14:solidFill>
                </w14:textFill>
              </w:rPr>
            </w:pPr>
          </w:p>
        </w:tc>
      </w:tr>
    </w:tbl>
    <w:p w14:paraId="782C5F17">
      <w:pPr>
        <w:rPr>
          <w:rFonts w:ascii="宋体" w:hAnsi="宋体" w:cs="宋体"/>
          <w:color w:val="000000" w:themeColor="text1"/>
          <w:sz w:val="24"/>
          <w14:textFill>
            <w14:solidFill>
              <w14:schemeClr w14:val="tx1"/>
            </w14:solidFill>
          </w14:textFill>
        </w:rPr>
      </w:pPr>
    </w:p>
    <w:p w14:paraId="33CA2658">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22163B97">
      <w:pPr>
        <w:rPr>
          <w:rFonts w:ascii="宋体" w:hAnsi="宋体" w:cs="宋体"/>
          <w:color w:val="000000" w:themeColor="text1"/>
          <w:sz w:val="24"/>
          <w14:textFill>
            <w14:solidFill>
              <w14:schemeClr w14:val="tx1"/>
            </w14:solidFill>
          </w14:textFill>
        </w:rPr>
      </w:pPr>
    </w:p>
    <w:p w14:paraId="0C6E1B4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F2B125A">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7F14009">
      <w:pPr>
        <w:spacing w:line="360" w:lineRule="auto"/>
        <w:rPr>
          <w:rFonts w:ascii="宋体" w:hAnsi="宋体" w:cs="宋体"/>
          <w:b/>
          <w:color w:val="000000" w:themeColor="text1"/>
          <w:sz w:val="24"/>
          <w14:textFill>
            <w14:solidFill>
              <w14:schemeClr w14:val="tx1"/>
            </w14:solidFill>
          </w14:textFill>
        </w:rPr>
      </w:pPr>
    </w:p>
    <w:p w14:paraId="4E1A88EC">
      <w:pPr>
        <w:spacing w:line="360" w:lineRule="auto"/>
        <w:rPr>
          <w:rFonts w:ascii="宋体" w:hAnsi="宋体" w:cs="宋体"/>
          <w:b/>
          <w:color w:val="000000" w:themeColor="text1"/>
          <w:sz w:val="24"/>
          <w14:textFill>
            <w14:solidFill>
              <w14:schemeClr w14:val="tx1"/>
            </w14:solidFill>
          </w14:textFill>
        </w:rPr>
      </w:pPr>
    </w:p>
    <w:p w14:paraId="43096721">
      <w:pPr>
        <w:spacing w:line="360" w:lineRule="auto"/>
        <w:rPr>
          <w:rFonts w:ascii="宋体" w:hAnsi="宋体" w:cs="宋体"/>
          <w:b/>
          <w:color w:val="000000" w:themeColor="text1"/>
          <w:sz w:val="24"/>
          <w14:textFill>
            <w14:solidFill>
              <w14:schemeClr w14:val="tx1"/>
            </w14:solidFill>
          </w14:textFill>
        </w:rPr>
      </w:pPr>
    </w:p>
    <w:p w14:paraId="1A5192F3">
      <w:pPr>
        <w:spacing w:line="360" w:lineRule="auto"/>
        <w:rPr>
          <w:rFonts w:ascii="宋体" w:hAnsi="宋体" w:cs="宋体"/>
          <w:b/>
          <w:color w:val="000000" w:themeColor="text1"/>
          <w:sz w:val="24"/>
          <w14:textFill>
            <w14:solidFill>
              <w14:schemeClr w14:val="tx1"/>
            </w14:solidFill>
          </w14:textFill>
        </w:rPr>
      </w:pPr>
    </w:p>
    <w:p w14:paraId="35E68115">
      <w:pPr>
        <w:pStyle w:val="18"/>
        <w:rPr>
          <w:rFonts w:ascii="宋体" w:hAnsi="宋体"/>
          <w:color w:val="000000" w:themeColor="text1"/>
          <w:sz w:val="30"/>
          <w:szCs w:val="30"/>
          <w14:textFill>
            <w14:solidFill>
              <w14:schemeClr w14:val="tx1"/>
            </w14:solidFill>
          </w14:textFill>
        </w:rPr>
      </w:pPr>
      <w:r>
        <w:rPr>
          <w:rFonts w:hint="eastAsia"/>
          <w:color w:val="000000" w:themeColor="text1"/>
          <w14:textFill>
            <w14:solidFill>
              <w14:schemeClr w14:val="tx1"/>
            </w14:solidFill>
          </w14:textFill>
        </w:rPr>
        <w:br w:type="page"/>
      </w:r>
      <w:bookmarkStart w:id="59" w:name="_Toc195875484"/>
      <w:r>
        <w:rPr>
          <w:rFonts w:hint="eastAsia" w:ascii="宋体" w:hAnsi="宋体"/>
          <w:color w:val="000000" w:themeColor="text1"/>
          <w:sz w:val="30"/>
          <w:szCs w:val="30"/>
          <w14:textFill>
            <w14:solidFill>
              <w14:schemeClr w14:val="tx1"/>
            </w14:solidFill>
          </w14:textFill>
        </w:rPr>
        <w:t>格式7 服务方案及服务承诺</w:t>
      </w:r>
      <w:bookmarkEnd w:id="59"/>
    </w:p>
    <w:p w14:paraId="5ED896F1">
      <w:pPr>
        <w:spacing w:line="380" w:lineRule="exact"/>
        <w:rPr>
          <w:rFonts w:ascii="宋体" w:hAnsi="宋体" w:cs="宋体"/>
          <w:color w:val="000000" w:themeColor="text1"/>
          <w:sz w:val="24"/>
          <w14:textFill>
            <w14:solidFill>
              <w14:schemeClr w14:val="tx1"/>
            </w14:solidFill>
          </w14:textFill>
        </w:rPr>
      </w:pPr>
    </w:p>
    <w:p w14:paraId="2440F3FE">
      <w:pPr>
        <w:spacing w:line="380" w:lineRule="exact"/>
        <w:ind w:firstLine="360" w:firstLineChars="150"/>
        <w:rPr>
          <w:rFonts w:ascii="宋体" w:hAnsi="宋体" w:cs="宋体"/>
          <w:color w:val="000000" w:themeColor="text1"/>
          <w:sz w:val="24"/>
          <w14:textFill>
            <w14:solidFill>
              <w14:schemeClr w14:val="tx1"/>
            </w14:solidFill>
          </w14:textFill>
        </w:rPr>
      </w:pPr>
    </w:p>
    <w:p w14:paraId="7AE6A8B9">
      <w:pPr>
        <w:pStyle w:val="33"/>
        <w:rPr>
          <w:rFonts w:ascii="宋体" w:hAnsi="宋体" w:cs="宋体"/>
          <w:color w:val="000000" w:themeColor="text1"/>
          <w:sz w:val="24"/>
          <w:szCs w:val="24"/>
          <w14:textFill>
            <w14:solidFill>
              <w14:schemeClr w14:val="tx1"/>
            </w14:solidFill>
          </w14:textFill>
        </w:rPr>
      </w:pPr>
    </w:p>
    <w:p w14:paraId="0A00F1A1">
      <w:pPr>
        <w:pStyle w:val="33"/>
        <w:rPr>
          <w:rFonts w:ascii="宋体" w:hAnsi="宋体" w:cs="宋体"/>
          <w:color w:val="000000" w:themeColor="text1"/>
          <w:sz w:val="24"/>
          <w:szCs w:val="24"/>
          <w14:textFill>
            <w14:solidFill>
              <w14:schemeClr w14:val="tx1"/>
            </w14:solidFill>
          </w14:textFill>
        </w:rPr>
      </w:pPr>
    </w:p>
    <w:p w14:paraId="58754793">
      <w:pPr>
        <w:pStyle w:val="33"/>
        <w:rPr>
          <w:rFonts w:ascii="宋体" w:hAnsi="宋体" w:cs="宋体"/>
          <w:color w:val="000000" w:themeColor="text1"/>
          <w:sz w:val="24"/>
          <w:szCs w:val="24"/>
          <w14:textFill>
            <w14:solidFill>
              <w14:schemeClr w14:val="tx1"/>
            </w14:solidFill>
          </w14:textFill>
        </w:rPr>
      </w:pPr>
    </w:p>
    <w:p w14:paraId="34A8C53E">
      <w:pPr>
        <w:pStyle w:val="33"/>
        <w:rPr>
          <w:rFonts w:ascii="宋体" w:hAnsi="宋体" w:cs="宋体"/>
          <w:color w:val="000000" w:themeColor="text1"/>
          <w:sz w:val="24"/>
          <w:szCs w:val="24"/>
          <w14:textFill>
            <w14:solidFill>
              <w14:schemeClr w14:val="tx1"/>
            </w14:solidFill>
          </w14:textFill>
        </w:rPr>
      </w:pPr>
    </w:p>
    <w:p w14:paraId="34F837E5">
      <w:pPr>
        <w:pStyle w:val="33"/>
        <w:rPr>
          <w:rFonts w:ascii="宋体" w:hAnsi="宋体" w:cs="宋体"/>
          <w:color w:val="000000" w:themeColor="text1"/>
          <w:sz w:val="24"/>
          <w:szCs w:val="24"/>
          <w14:textFill>
            <w14:solidFill>
              <w14:schemeClr w14:val="tx1"/>
            </w14:solidFill>
          </w14:textFill>
        </w:rPr>
      </w:pPr>
    </w:p>
    <w:p w14:paraId="4C5C3343">
      <w:pPr>
        <w:pStyle w:val="33"/>
        <w:rPr>
          <w:rFonts w:ascii="宋体" w:hAnsi="宋体" w:cs="宋体"/>
          <w:color w:val="000000" w:themeColor="text1"/>
          <w:sz w:val="24"/>
          <w:szCs w:val="24"/>
          <w14:textFill>
            <w14:solidFill>
              <w14:schemeClr w14:val="tx1"/>
            </w14:solidFill>
          </w14:textFill>
        </w:rPr>
      </w:pPr>
    </w:p>
    <w:p w14:paraId="4C8225CD">
      <w:pPr>
        <w:spacing w:line="380" w:lineRule="exact"/>
        <w:rPr>
          <w:rFonts w:ascii="宋体" w:hAnsi="宋体" w:cs="宋体"/>
          <w:color w:val="000000" w:themeColor="text1"/>
          <w:sz w:val="24"/>
          <w14:textFill>
            <w14:solidFill>
              <w14:schemeClr w14:val="tx1"/>
            </w14:solidFill>
          </w14:textFill>
        </w:rPr>
      </w:pPr>
    </w:p>
    <w:p w14:paraId="3ABABE8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7E32047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66AD94F9">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101C864">
      <w:pPr>
        <w:spacing w:line="380" w:lineRule="exact"/>
        <w:jc w:val="center"/>
        <w:rPr>
          <w:rFonts w:ascii="宋体" w:hAnsi="宋体" w:cs="宋体"/>
          <w:color w:val="000000" w:themeColor="text1"/>
          <w:sz w:val="24"/>
          <w14:textFill>
            <w14:solidFill>
              <w14:schemeClr w14:val="tx1"/>
            </w14:solidFill>
          </w14:textFill>
        </w:rPr>
      </w:pPr>
    </w:p>
    <w:p w14:paraId="5F7BC42B">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34E54F">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2DBAE484">
      <w:pPr>
        <w:pStyle w:val="18"/>
        <w:rPr>
          <w:color w:val="000000" w:themeColor="text1"/>
          <w:sz w:val="30"/>
          <w:szCs w:val="30"/>
          <w14:textFill>
            <w14:solidFill>
              <w14:schemeClr w14:val="tx1"/>
            </w14:solidFill>
          </w14:textFill>
        </w:rPr>
      </w:pPr>
      <w:bookmarkStart w:id="60" w:name="_Toc195875485"/>
      <w:r>
        <w:rPr>
          <w:rFonts w:hint="eastAsia"/>
          <w:color w:val="000000" w:themeColor="text1"/>
          <w:sz w:val="30"/>
          <w:szCs w:val="30"/>
          <w14:textFill>
            <w14:solidFill>
              <w14:schemeClr w14:val="tx1"/>
            </w14:solidFill>
          </w14:textFill>
        </w:rPr>
        <w:t>格式8 合格供应商的声明函和承诺书</w:t>
      </w:r>
      <w:bookmarkEnd w:id="60"/>
    </w:p>
    <w:p w14:paraId="16ACA2E8">
      <w:pPr>
        <w:spacing w:line="360" w:lineRule="auto"/>
        <w:rPr>
          <w:rFonts w:ascii="宋体" w:hAnsi="宋体" w:cs="宋体"/>
          <w:color w:val="000000" w:themeColor="text1"/>
          <w:sz w:val="24"/>
          <w14:textFill>
            <w14:solidFill>
              <w14:schemeClr w14:val="tx1"/>
            </w14:solidFill>
          </w14:textFill>
        </w:rPr>
      </w:pPr>
    </w:p>
    <w:p w14:paraId="658E253B">
      <w:pPr>
        <w:spacing w:line="360" w:lineRule="auto"/>
        <w:jc w:val="center"/>
        <w:rPr>
          <w:rFonts w:ascii="宋体" w:hAnsi="宋体" w:cs="宋体"/>
          <w:b/>
          <w:bCs/>
          <w:color w:val="000000" w:themeColor="text1"/>
          <w:sz w:val="24"/>
          <w14:textFill>
            <w14:solidFill>
              <w14:schemeClr w14:val="tx1"/>
            </w14:solidFill>
          </w14:textFill>
        </w:rPr>
      </w:pPr>
    </w:p>
    <w:p w14:paraId="147E896B">
      <w:pPr>
        <w:pStyle w:val="33"/>
        <w:rPr>
          <w:rFonts w:ascii="宋体" w:hAnsi="宋体"/>
          <w:color w:val="000000" w:themeColor="text1"/>
          <w14:textFill>
            <w14:solidFill>
              <w14:schemeClr w14:val="tx1"/>
            </w14:solidFill>
          </w14:textFill>
        </w:rPr>
      </w:pPr>
    </w:p>
    <w:p w14:paraId="49B6ED22">
      <w:pPr>
        <w:spacing w:line="360" w:lineRule="auto"/>
        <w:jc w:val="center"/>
        <w:rPr>
          <w:rFonts w:ascii="宋体" w:hAnsi="宋体" w:cs="宋体"/>
          <w:b/>
          <w:color w:val="000000" w:themeColor="text1"/>
          <w:sz w:val="24"/>
          <w14:textFill>
            <w14:solidFill>
              <w14:schemeClr w14:val="tx1"/>
            </w14:solidFill>
          </w14:textFill>
        </w:rPr>
      </w:pPr>
    </w:p>
    <w:p w14:paraId="5DE05884">
      <w:pPr>
        <w:spacing w:line="360" w:lineRule="auto"/>
        <w:jc w:val="center"/>
        <w:rPr>
          <w:rFonts w:ascii="宋体" w:hAnsi="宋体" w:cs="宋体"/>
          <w:b/>
          <w:color w:val="000000" w:themeColor="text1"/>
          <w:sz w:val="24"/>
          <w14:textFill>
            <w14:solidFill>
              <w14:schemeClr w14:val="tx1"/>
            </w14:solidFill>
          </w14:textFill>
        </w:rPr>
      </w:pPr>
    </w:p>
    <w:p w14:paraId="6AAE6E2B">
      <w:pPr>
        <w:spacing w:line="360" w:lineRule="auto"/>
        <w:jc w:val="center"/>
        <w:rPr>
          <w:rFonts w:ascii="宋体" w:hAnsi="宋体" w:cs="宋体"/>
          <w:b/>
          <w:color w:val="000000" w:themeColor="text1"/>
          <w:sz w:val="24"/>
          <w14:textFill>
            <w14:solidFill>
              <w14:schemeClr w14:val="tx1"/>
            </w14:solidFill>
          </w14:textFill>
        </w:rPr>
      </w:pPr>
    </w:p>
    <w:p w14:paraId="6F9A383D">
      <w:pPr>
        <w:spacing w:line="360" w:lineRule="auto"/>
        <w:jc w:val="center"/>
        <w:rPr>
          <w:rFonts w:ascii="宋体" w:hAnsi="宋体" w:cs="宋体"/>
          <w:b/>
          <w:color w:val="000000" w:themeColor="text1"/>
          <w:sz w:val="24"/>
          <w14:textFill>
            <w14:solidFill>
              <w14:schemeClr w14:val="tx1"/>
            </w14:solidFill>
          </w14:textFill>
        </w:rPr>
      </w:pPr>
    </w:p>
    <w:p w14:paraId="19EDB915">
      <w:pPr>
        <w:spacing w:line="360" w:lineRule="auto"/>
        <w:jc w:val="center"/>
        <w:rPr>
          <w:rFonts w:ascii="宋体" w:hAnsi="宋体" w:cs="宋体"/>
          <w:b/>
          <w:color w:val="000000" w:themeColor="text1"/>
          <w:sz w:val="24"/>
          <w14:textFill>
            <w14:solidFill>
              <w14:schemeClr w14:val="tx1"/>
            </w14:solidFill>
          </w14:textFill>
        </w:rPr>
      </w:pPr>
    </w:p>
    <w:p w14:paraId="306BCEF6">
      <w:pPr>
        <w:spacing w:line="360" w:lineRule="auto"/>
        <w:jc w:val="center"/>
        <w:rPr>
          <w:rFonts w:ascii="宋体" w:hAnsi="宋体" w:cs="宋体"/>
          <w:b/>
          <w:color w:val="000000" w:themeColor="text1"/>
          <w:sz w:val="24"/>
          <w14:textFill>
            <w14:solidFill>
              <w14:schemeClr w14:val="tx1"/>
            </w14:solidFill>
          </w14:textFill>
        </w:rPr>
      </w:pPr>
    </w:p>
    <w:p w14:paraId="205C082F">
      <w:pPr>
        <w:spacing w:line="360" w:lineRule="auto"/>
        <w:jc w:val="center"/>
        <w:rPr>
          <w:rFonts w:ascii="宋体" w:hAnsi="宋体" w:cs="宋体"/>
          <w:b/>
          <w:color w:val="000000" w:themeColor="text1"/>
          <w:sz w:val="24"/>
          <w14:textFill>
            <w14:solidFill>
              <w14:schemeClr w14:val="tx1"/>
            </w14:solidFill>
          </w14:textFill>
        </w:rPr>
      </w:pPr>
    </w:p>
    <w:p w14:paraId="55B0D060">
      <w:pPr>
        <w:spacing w:line="360" w:lineRule="auto"/>
        <w:jc w:val="center"/>
        <w:rPr>
          <w:rFonts w:ascii="宋体" w:hAnsi="宋体" w:cs="宋体"/>
          <w:b/>
          <w:color w:val="000000" w:themeColor="text1"/>
          <w:sz w:val="24"/>
          <w14:textFill>
            <w14:solidFill>
              <w14:schemeClr w14:val="tx1"/>
            </w14:solidFill>
          </w14:textFill>
        </w:rPr>
      </w:pPr>
    </w:p>
    <w:p w14:paraId="693FB5BA">
      <w:pPr>
        <w:spacing w:line="360" w:lineRule="auto"/>
        <w:jc w:val="center"/>
        <w:rPr>
          <w:rFonts w:ascii="宋体" w:hAnsi="宋体" w:cs="宋体"/>
          <w:b/>
          <w:color w:val="000000" w:themeColor="text1"/>
          <w:sz w:val="24"/>
          <w14:textFill>
            <w14:solidFill>
              <w14:schemeClr w14:val="tx1"/>
            </w14:solidFill>
          </w14:textFill>
        </w:rPr>
      </w:pPr>
    </w:p>
    <w:p w14:paraId="0088E854">
      <w:pPr>
        <w:spacing w:line="360" w:lineRule="auto"/>
        <w:jc w:val="center"/>
        <w:rPr>
          <w:rFonts w:ascii="宋体" w:hAnsi="宋体" w:cs="宋体"/>
          <w:b/>
          <w:color w:val="000000" w:themeColor="text1"/>
          <w:sz w:val="24"/>
          <w14:textFill>
            <w14:solidFill>
              <w14:schemeClr w14:val="tx1"/>
            </w14:solidFill>
          </w14:textFill>
        </w:rPr>
      </w:pPr>
    </w:p>
    <w:p w14:paraId="28B202BC">
      <w:pPr>
        <w:spacing w:line="360" w:lineRule="auto"/>
        <w:jc w:val="center"/>
        <w:rPr>
          <w:rFonts w:ascii="宋体" w:hAnsi="宋体" w:cs="宋体"/>
          <w:b/>
          <w:color w:val="000000" w:themeColor="text1"/>
          <w:sz w:val="24"/>
          <w14:textFill>
            <w14:solidFill>
              <w14:schemeClr w14:val="tx1"/>
            </w14:solidFill>
          </w14:textFill>
        </w:rPr>
      </w:pPr>
    </w:p>
    <w:p w14:paraId="30AFB7A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5D8B69E">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253BFEE0">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5FC7D23">
      <w:pPr>
        <w:spacing w:line="360" w:lineRule="auto"/>
        <w:rPr>
          <w:rFonts w:ascii="宋体" w:hAnsi="宋体" w:cs="宋体"/>
          <w:color w:val="000000" w:themeColor="text1"/>
          <w:sz w:val="24"/>
          <w14:textFill>
            <w14:solidFill>
              <w14:schemeClr w14:val="tx1"/>
            </w14:solidFill>
          </w14:textFill>
        </w:rPr>
      </w:pPr>
    </w:p>
    <w:p w14:paraId="7387FCD0">
      <w:pPr>
        <w:spacing w:line="360" w:lineRule="auto"/>
        <w:rPr>
          <w:rFonts w:ascii="宋体" w:hAnsi="宋体" w:cs="宋体"/>
          <w:color w:val="000000" w:themeColor="text1"/>
          <w:sz w:val="24"/>
          <w14:textFill>
            <w14:solidFill>
              <w14:schemeClr w14:val="tx1"/>
            </w14:solidFill>
          </w14:textFill>
        </w:rPr>
      </w:pPr>
    </w:p>
    <w:p w14:paraId="0BF9C951">
      <w:pPr>
        <w:spacing w:line="360" w:lineRule="auto"/>
        <w:rPr>
          <w:rFonts w:ascii="宋体" w:hAnsi="宋体" w:cs="宋体"/>
          <w:color w:val="000000" w:themeColor="text1"/>
          <w:sz w:val="24"/>
          <w14:textFill>
            <w14:solidFill>
              <w14:schemeClr w14:val="tx1"/>
            </w14:solidFill>
          </w14:textFill>
        </w:rPr>
      </w:pPr>
    </w:p>
    <w:p w14:paraId="4C1C6BDD">
      <w:pPr>
        <w:spacing w:line="360" w:lineRule="auto"/>
        <w:rPr>
          <w:rFonts w:ascii="宋体" w:hAnsi="宋体" w:cs="宋体"/>
          <w:color w:val="000000" w:themeColor="text1"/>
          <w:sz w:val="24"/>
          <w14:textFill>
            <w14:solidFill>
              <w14:schemeClr w14:val="tx1"/>
            </w14:solidFill>
          </w14:textFill>
        </w:rPr>
      </w:pPr>
    </w:p>
    <w:p w14:paraId="79CB7A7A">
      <w:pPr>
        <w:spacing w:line="380" w:lineRule="exact"/>
        <w:jc w:val="center"/>
        <w:rPr>
          <w:rFonts w:ascii="宋体" w:hAnsi="宋体" w:cs="宋体"/>
          <w:color w:val="000000" w:themeColor="text1"/>
          <w:sz w:val="24"/>
          <w14:textFill>
            <w14:solidFill>
              <w14:schemeClr w14:val="tx1"/>
            </w14:solidFill>
          </w14:textFill>
        </w:rPr>
      </w:pPr>
    </w:p>
    <w:p w14:paraId="526AADE5">
      <w:pPr>
        <w:spacing w:line="380" w:lineRule="exact"/>
        <w:jc w:val="center"/>
        <w:rPr>
          <w:rFonts w:ascii="宋体" w:hAnsi="宋体" w:cs="宋体"/>
          <w:color w:val="000000" w:themeColor="text1"/>
          <w:sz w:val="24"/>
          <w14:textFill>
            <w14:solidFill>
              <w14:schemeClr w14:val="tx1"/>
            </w14:solidFill>
          </w14:textFill>
        </w:rPr>
      </w:pPr>
    </w:p>
    <w:p w14:paraId="35FC9F46">
      <w:pPr>
        <w:spacing w:line="380" w:lineRule="exact"/>
        <w:jc w:val="center"/>
        <w:rPr>
          <w:rFonts w:ascii="宋体" w:hAnsi="宋体" w:cs="宋体"/>
          <w:color w:val="000000" w:themeColor="text1"/>
          <w:sz w:val="24"/>
          <w14:textFill>
            <w14:solidFill>
              <w14:schemeClr w14:val="tx1"/>
            </w14:solidFill>
          </w14:textFill>
        </w:rPr>
      </w:pPr>
    </w:p>
    <w:p w14:paraId="1C452E06">
      <w:pPr>
        <w:spacing w:line="380" w:lineRule="exact"/>
        <w:jc w:val="center"/>
        <w:rPr>
          <w:rFonts w:ascii="宋体" w:hAnsi="宋体" w:cs="宋体"/>
          <w:color w:val="000000" w:themeColor="text1"/>
          <w:sz w:val="24"/>
          <w14:textFill>
            <w14:solidFill>
              <w14:schemeClr w14:val="tx1"/>
            </w14:solidFill>
          </w14:textFill>
        </w:rPr>
      </w:pPr>
    </w:p>
    <w:p w14:paraId="3E1348CC">
      <w:pPr>
        <w:spacing w:line="380" w:lineRule="exact"/>
        <w:jc w:val="center"/>
        <w:rPr>
          <w:rFonts w:ascii="宋体" w:hAnsi="宋体" w:cs="宋体"/>
          <w:color w:val="000000" w:themeColor="text1"/>
          <w:sz w:val="24"/>
          <w14:textFill>
            <w14:solidFill>
              <w14:schemeClr w14:val="tx1"/>
            </w14:solidFill>
          </w14:textFill>
        </w:rPr>
      </w:pPr>
    </w:p>
    <w:p w14:paraId="61B46C3B">
      <w:pPr>
        <w:spacing w:line="380" w:lineRule="exact"/>
        <w:jc w:val="center"/>
        <w:rPr>
          <w:rFonts w:ascii="宋体" w:hAnsi="宋体" w:cs="宋体"/>
          <w:color w:val="000000" w:themeColor="text1"/>
          <w:sz w:val="24"/>
          <w14:textFill>
            <w14:solidFill>
              <w14:schemeClr w14:val="tx1"/>
            </w14:solidFill>
          </w14:textFill>
        </w:rPr>
      </w:pPr>
    </w:p>
    <w:p w14:paraId="61342F6F">
      <w:pPr>
        <w:spacing w:line="380" w:lineRule="exact"/>
        <w:jc w:val="center"/>
        <w:rPr>
          <w:rFonts w:ascii="宋体" w:hAnsi="宋体" w:cs="宋体"/>
          <w:color w:val="000000" w:themeColor="text1"/>
          <w:sz w:val="24"/>
          <w14:textFill>
            <w14:solidFill>
              <w14:schemeClr w14:val="tx1"/>
            </w14:solidFill>
          </w14:textFill>
        </w:rPr>
      </w:pPr>
    </w:p>
    <w:p w14:paraId="0DCA9114">
      <w:pPr>
        <w:spacing w:line="380" w:lineRule="exact"/>
        <w:jc w:val="center"/>
        <w:rPr>
          <w:rFonts w:ascii="宋体" w:hAnsi="宋体" w:cs="宋体"/>
          <w:color w:val="000000" w:themeColor="text1"/>
          <w:sz w:val="24"/>
          <w14:textFill>
            <w14:solidFill>
              <w14:schemeClr w14:val="tx1"/>
            </w14:solidFill>
          </w14:textFill>
        </w:rPr>
      </w:pPr>
    </w:p>
    <w:p w14:paraId="41CE7192">
      <w:pPr>
        <w:spacing w:line="380" w:lineRule="exact"/>
        <w:jc w:val="center"/>
        <w:rPr>
          <w:rFonts w:ascii="宋体" w:hAnsi="宋体" w:cs="宋体"/>
          <w:color w:val="000000" w:themeColor="text1"/>
          <w:sz w:val="24"/>
          <w14:textFill>
            <w14:solidFill>
              <w14:schemeClr w14:val="tx1"/>
            </w14:solidFill>
          </w14:textFill>
        </w:rPr>
      </w:pPr>
    </w:p>
    <w:p w14:paraId="714D6E95">
      <w:pPr>
        <w:pStyle w:val="18"/>
        <w:rPr>
          <w:color w:val="000000" w:themeColor="text1"/>
          <w:sz w:val="30"/>
          <w:szCs w:val="30"/>
          <w14:textFill>
            <w14:solidFill>
              <w14:schemeClr w14:val="tx1"/>
            </w14:solidFill>
          </w14:textFill>
        </w:rPr>
      </w:pPr>
      <w:bookmarkStart w:id="61" w:name="_Toc195875486"/>
      <w:r>
        <w:rPr>
          <w:rFonts w:hint="eastAsia"/>
          <w:color w:val="000000" w:themeColor="text1"/>
          <w:sz w:val="30"/>
          <w:szCs w:val="30"/>
          <w14:textFill>
            <w14:solidFill>
              <w14:schemeClr w14:val="tx1"/>
            </w14:solidFill>
          </w14:textFill>
        </w:rPr>
        <w:t>格式9 中小企业声明函（工程、服务）</w:t>
      </w:r>
      <w:bookmarkEnd w:id="61"/>
    </w:p>
    <w:p w14:paraId="47E2BF07">
      <w:pPr>
        <w:spacing w:line="360" w:lineRule="auto"/>
        <w:rPr>
          <w:rFonts w:ascii="宋体" w:hAnsi="宋体"/>
          <w:b/>
          <w:bCs/>
          <w:color w:val="000000" w:themeColor="text1"/>
          <w:sz w:val="32"/>
          <w:szCs w:val="32"/>
          <w14:textFill>
            <w14:solidFill>
              <w14:schemeClr w14:val="tx1"/>
            </w14:solidFill>
          </w14:textFill>
        </w:rPr>
      </w:pPr>
    </w:p>
    <w:p w14:paraId="24CBAF39">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15E4099F">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（中型企业、小型企业、微型企业）； </w:t>
      </w:r>
    </w:p>
    <w:p w14:paraId="17ECDD58">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（中型企业、小型企业、微型企业）；  ……</w:t>
      </w:r>
    </w:p>
    <w:p w14:paraId="40ABB5B5">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3CAED962">
      <w:pPr>
        <w:spacing w:line="48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24FCAA2F">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549E0E28">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041521BE">
      <w:pPr>
        <w:pStyle w:val="33"/>
        <w:rPr>
          <w:rFonts w:ascii="宋体" w:hAnsi="宋体" w:cs="宋体"/>
          <w:color w:val="000000" w:themeColor="text1"/>
          <w:sz w:val="24"/>
          <w:szCs w:val="24"/>
          <w14:textFill>
            <w14:solidFill>
              <w14:schemeClr w14:val="tx1"/>
            </w14:solidFill>
          </w14:textFill>
        </w:rPr>
      </w:pPr>
    </w:p>
    <w:p w14:paraId="414CC07F">
      <w:pPr>
        <w:pStyle w:val="5"/>
        <w:rPr>
          <w:rFonts w:ascii="宋体" w:hAnsi="宋体" w:eastAsia="宋体" w:cs="宋体"/>
          <w:color w:val="000000" w:themeColor="text1"/>
          <w:sz w:val="24"/>
          <w14:textFill>
            <w14:solidFill>
              <w14:schemeClr w14:val="tx1"/>
            </w14:solidFill>
          </w14:textFill>
        </w:rPr>
      </w:pPr>
    </w:p>
    <w:p w14:paraId="7DCE6DDA">
      <w:pPr>
        <w:rPr>
          <w:rFonts w:ascii="宋体" w:hAnsi="宋体" w:cs="宋体"/>
          <w:color w:val="000000" w:themeColor="text1"/>
          <w:sz w:val="24"/>
          <w14:textFill>
            <w14:solidFill>
              <w14:schemeClr w14:val="tx1"/>
            </w14:solidFill>
          </w14:textFill>
        </w:rPr>
      </w:pPr>
    </w:p>
    <w:p w14:paraId="04E9123D">
      <w:pPr>
        <w:pStyle w:val="33"/>
        <w:rPr>
          <w:rFonts w:ascii="宋体" w:hAnsi="宋体" w:cs="宋体"/>
          <w:color w:val="000000" w:themeColor="text1"/>
          <w:sz w:val="24"/>
          <w:szCs w:val="24"/>
          <w14:textFill>
            <w14:solidFill>
              <w14:schemeClr w14:val="tx1"/>
            </w14:solidFill>
          </w14:textFill>
        </w:rPr>
      </w:pPr>
    </w:p>
    <w:p w14:paraId="2A76EF74">
      <w:pPr>
        <w:pStyle w:val="5"/>
        <w:rPr>
          <w:rFonts w:ascii="宋体" w:hAnsi="宋体" w:eastAsia="宋体"/>
          <w:color w:val="000000" w:themeColor="text1"/>
          <w14:textFill>
            <w14:solidFill>
              <w14:schemeClr w14:val="tx1"/>
            </w14:solidFill>
          </w14:textFill>
        </w:rPr>
      </w:pPr>
    </w:p>
    <w:p w14:paraId="71BB8AAA">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注：1.从业人员、营业收入、资产总额填报上一年度数据，无上一年度数据的新成立企业可不填报。</w:t>
      </w:r>
    </w:p>
    <w:p w14:paraId="0216D373">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2.本项目如是只面向中小企业采购的应当必须提供。</w:t>
      </w:r>
    </w:p>
    <w:p w14:paraId="43741710">
      <w:pPr>
        <w:spacing w:line="360" w:lineRule="auto"/>
        <w:jc w:val="center"/>
        <w:rPr>
          <w:rFonts w:ascii="宋体" w:hAnsi="宋体" w:cs="宋体"/>
          <w:b/>
          <w:bCs/>
          <w:color w:val="000000" w:themeColor="text1"/>
          <w:sz w:val="24"/>
          <w14:textFill>
            <w14:solidFill>
              <w14:schemeClr w14:val="tx1"/>
            </w14:solidFill>
          </w14:textFill>
        </w:rPr>
      </w:pPr>
    </w:p>
    <w:p w14:paraId="79F59735">
      <w:pPr>
        <w:spacing w:line="360" w:lineRule="auto"/>
        <w:jc w:val="center"/>
        <w:rPr>
          <w:rFonts w:ascii="宋体" w:hAnsi="宋体" w:cs="宋体"/>
          <w:b/>
          <w:bCs/>
          <w:color w:val="000000" w:themeColor="text1"/>
          <w:sz w:val="24"/>
          <w14:textFill>
            <w14:solidFill>
              <w14:schemeClr w14:val="tx1"/>
            </w14:solidFill>
          </w14:textFill>
        </w:rPr>
      </w:pPr>
    </w:p>
    <w:p w14:paraId="460E317E">
      <w:pPr>
        <w:pStyle w:val="33"/>
        <w:rPr>
          <w:rFonts w:ascii="宋体" w:hAnsi="宋体" w:cs="宋体"/>
          <w:b/>
          <w:bCs/>
          <w:color w:val="000000" w:themeColor="text1"/>
          <w:sz w:val="24"/>
          <w14:textFill>
            <w14:solidFill>
              <w14:schemeClr w14:val="tx1"/>
            </w14:solidFill>
          </w14:textFill>
        </w:rPr>
      </w:pPr>
    </w:p>
    <w:p w14:paraId="0F4640F1">
      <w:pPr>
        <w:pStyle w:val="18"/>
        <w:rPr>
          <w:color w:val="000000" w:themeColor="text1"/>
          <w:sz w:val="30"/>
          <w:szCs w:val="30"/>
          <w14:textFill>
            <w14:solidFill>
              <w14:schemeClr w14:val="tx1"/>
            </w14:solidFill>
          </w14:textFill>
        </w:rPr>
      </w:pPr>
      <w:bookmarkStart w:id="62" w:name="_Toc195875487"/>
      <w:r>
        <w:rPr>
          <w:rFonts w:hint="eastAsia"/>
          <w:color w:val="000000" w:themeColor="text1"/>
          <w:sz w:val="30"/>
          <w:szCs w:val="30"/>
          <w14:textFill>
            <w14:solidFill>
              <w14:schemeClr w14:val="tx1"/>
            </w14:solidFill>
          </w14:textFill>
        </w:rPr>
        <w:t>格式10 供应商认为需要提供的其他资料</w:t>
      </w:r>
      <w:bookmarkEnd w:id="62"/>
    </w:p>
    <w:p w14:paraId="7B781250">
      <w:pPr>
        <w:pStyle w:val="30"/>
        <w:ind w:firstLine="240"/>
        <w:rPr>
          <w:rFonts w:ascii="宋体" w:hAnsi="宋体" w:cs="宋体"/>
          <w:color w:val="000000" w:themeColor="text1"/>
          <w:sz w:val="24"/>
          <w14:textFill>
            <w14:solidFill>
              <w14:schemeClr w14:val="tx1"/>
            </w14:solidFill>
          </w14:textFill>
        </w:rPr>
      </w:pPr>
    </w:p>
    <w:p w14:paraId="4BC60B71">
      <w:pPr>
        <w:pStyle w:val="30"/>
        <w:ind w:firstLine="240"/>
        <w:rPr>
          <w:rFonts w:ascii="宋体" w:hAnsi="宋体" w:cs="宋体"/>
          <w:color w:val="000000" w:themeColor="text1"/>
          <w:sz w:val="24"/>
          <w14:textFill>
            <w14:solidFill>
              <w14:schemeClr w14:val="tx1"/>
            </w14:solidFill>
          </w14:textFill>
        </w:rPr>
      </w:pPr>
    </w:p>
    <w:p w14:paraId="5713E418">
      <w:pPr>
        <w:pStyle w:val="30"/>
        <w:ind w:firstLine="240"/>
        <w:rPr>
          <w:rFonts w:ascii="宋体" w:hAnsi="宋体" w:cs="宋体"/>
          <w:color w:val="000000" w:themeColor="text1"/>
          <w:sz w:val="24"/>
          <w14:textFill>
            <w14:solidFill>
              <w14:schemeClr w14:val="tx1"/>
            </w14:solidFill>
          </w14:textFill>
        </w:rPr>
      </w:pPr>
    </w:p>
    <w:p w14:paraId="312247E8">
      <w:pPr>
        <w:pStyle w:val="30"/>
        <w:ind w:firstLine="240"/>
        <w:rPr>
          <w:rFonts w:ascii="宋体" w:hAnsi="宋体" w:cs="宋体"/>
          <w:color w:val="000000" w:themeColor="text1"/>
          <w:sz w:val="24"/>
          <w14:textFill>
            <w14:solidFill>
              <w14:schemeClr w14:val="tx1"/>
            </w14:solidFill>
          </w14:textFill>
        </w:rPr>
      </w:pPr>
    </w:p>
    <w:p w14:paraId="0B2D6B4C">
      <w:pPr>
        <w:pStyle w:val="30"/>
        <w:ind w:firstLine="240"/>
        <w:rPr>
          <w:rFonts w:ascii="宋体" w:hAnsi="宋体" w:cs="宋体"/>
          <w:color w:val="000000" w:themeColor="text1"/>
          <w:sz w:val="24"/>
          <w14:textFill>
            <w14:solidFill>
              <w14:schemeClr w14:val="tx1"/>
            </w14:solidFill>
          </w14:textFill>
        </w:rPr>
      </w:pPr>
    </w:p>
    <w:p w14:paraId="6879F82E">
      <w:pPr>
        <w:pStyle w:val="30"/>
        <w:ind w:firstLine="240"/>
        <w:rPr>
          <w:rFonts w:ascii="宋体" w:hAnsi="宋体" w:cs="宋体"/>
          <w:color w:val="000000" w:themeColor="text1"/>
          <w:sz w:val="24"/>
          <w14:textFill>
            <w14:solidFill>
              <w14:schemeClr w14:val="tx1"/>
            </w14:solidFill>
          </w14:textFill>
        </w:rPr>
      </w:pPr>
    </w:p>
    <w:p w14:paraId="2A32F80B">
      <w:pPr>
        <w:pStyle w:val="30"/>
        <w:ind w:firstLine="240"/>
        <w:rPr>
          <w:rFonts w:ascii="宋体" w:hAnsi="宋体" w:cs="宋体"/>
          <w:color w:val="000000" w:themeColor="text1"/>
          <w:sz w:val="24"/>
          <w14:textFill>
            <w14:solidFill>
              <w14:schemeClr w14:val="tx1"/>
            </w14:solidFill>
          </w14:textFill>
        </w:rPr>
      </w:pPr>
    </w:p>
    <w:p w14:paraId="00629717">
      <w:pPr>
        <w:pStyle w:val="30"/>
        <w:ind w:firstLine="240"/>
        <w:rPr>
          <w:rFonts w:ascii="宋体" w:hAnsi="宋体" w:cs="宋体"/>
          <w:color w:val="000000" w:themeColor="text1"/>
          <w:sz w:val="24"/>
          <w14:textFill>
            <w14:solidFill>
              <w14:schemeClr w14:val="tx1"/>
            </w14:solidFill>
          </w14:textFill>
        </w:rPr>
      </w:pPr>
    </w:p>
    <w:p w14:paraId="614AFFB5">
      <w:pPr>
        <w:pStyle w:val="30"/>
        <w:ind w:firstLine="240"/>
        <w:rPr>
          <w:rFonts w:ascii="宋体" w:hAnsi="宋体" w:cs="宋体"/>
          <w:color w:val="000000" w:themeColor="text1"/>
          <w:sz w:val="24"/>
          <w14:textFill>
            <w14:solidFill>
              <w14:schemeClr w14:val="tx1"/>
            </w14:solidFill>
          </w14:textFill>
        </w:rPr>
      </w:pPr>
    </w:p>
    <w:p w14:paraId="15409EFF">
      <w:pPr>
        <w:pStyle w:val="30"/>
        <w:ind w:firstLine="240"/>
        <w:rPr>
          <w:rFonts w:ascii="宋体" w:hAnsi="宋体" w:cs="宋体"/>
          <w:color w:val="000000" w:themeColor="text1"/>
          <w:sz w:val="24"/>
          <w14:textFill>
            <w14:solidFill>
              <w14:schemeClr w14:val="tx1"/>
            </w14:solidFill>
          </w14:textFill>
        </w:rPr>
      </w:pPr>
    </w:p>
    <w:p w14:paraId="6B204F23">
      <w:pPr>
        <w:pStyle w:val="30"/>
        <w:ind w:firstLine="240"/>
        <w:rPr>
          <w:rFonts w:ascii="宋体" w:hAnsi="宋体" w:cs="宋体"/>
          <w:color w:val="000000" w:themeColor="text1"/>
          <w:sz w:val="24"/>
          <w14:textFill>
            <w14:solidFill>
              <w14:schemeClr w14:val="tx1"/>
            </w14:solidFill>
          </w14:textFill>
        </w:rPr>
      </w:pPr>
    </w:p>
    <w:p w14:paraId="5188DBE3">
      <w:pPr>
        <w:pStyle w:val="30"/>
        <w:ind w:firstLine="240"/>
        <w:rPr>
          <w:rFonts w:ascii="宋体" w:hAnsi="宋体" w:cs="宋体"/>
          <w:color w:val="000000" w:themeColor="text1"/>
          <w:sz w:val="24"/>
          <w14:textFill>
            <w14:solidFill>
              <w14:schemeClr w14:val="tx1"/>
            </w14:solidFill>
          </w14:textFill>
        </w:rPr>
      </w:pPr>
    </w:p>
    <w:p w14:paraId="0A687C25">
      <w:pPr>
        <w:pStyle w:val="30"/>
        <w:ind w:firstLine="240"/>
        <w:rPr>
          <w:rFonts w:ascii="宋体" w:hAnsi="宋体" w:cs="宋体"/>
          <w:color w:val="000000" w:themeColor="text1"/>
          <w:sz w:val="24"/>
          <w14:textFill>
            <w14:solidFill>
              <w14:schemeClr w14:val="tx1"/>
            </w14:solidFill>
          </w14:textFill>
        </w:rPr>
      </w:pPr>
    </w:p>
    <w:p w14:paraId="656F4166">
      <w:pPr>
        <w:pStyle w:val="30"/>
        <w:ind w:firstLine="240"/>
        <w:rPr>
          <w:rFonts w:ascii="宋体" w:hAnsi="宋体" w:cs="宋体"/>
          <w:color w:val="000000" w:themeColor="text1"/>
          <w:sz w:val="24"/>
          <w14:textFill>
            <w14:solidFill>
              <w14:schemeClr w14:val="tx1"/>
            </w14:solidFill>
          </w14:textFill>
        </w:rPr>
      </w:pPr>
    </w:p>
    <w:p w14:paraId="782CDB77">
      <w:pPr>
        <w:pStyle w:val="30"/>
        <w:ind w:firstLine="240"/>
        <w:rPr>
          <w:rFonts w:ascii="宋体" w:hAnsi="宋体" w:cs="宋体"/>
          <w:color w:val="000000" w:themeColor="text1"/>
          <w:sz w:val="24"/>
          <w14:textFill>
            <w14:solidFill>
              <w14:schemeClr w14:val="tx1"/>
            </w14:solidFill>
          </w14:textFill>
        </w:rPr>
      </w:pPr>
    </w:p>
    <w:p w14:paraId="6BEC5645">
      <w:pPr>
        <w:pStyle w:val="30"/>
        <w:ind w:firstLine="240"/>
        <w:rPr>
          <w:rFonts w:ascii="宋体" w:hAnsi="宋体" w:cs="宋体"/>
          <w:color w:val="000000" w:themeColor="text1"/>
          <w:sz w:val="24"/>
          <w14:textFill>
            <w14:solidFill>
              <w14:schemeClr w14:val="tx1"/>
            </w14:solidFill>
          </w14:textFill>
        </w:rPr>
      </w:pPr>
    </w:p>
    <w:p w14:paraId="64B68070">
      <w:pPr>
        <w:pStyle w:val="30"/>
        <w:ind w:firstLine="240"/>
        <w:rPr>
          <w:rFonts w:ascii="宋体" w:hAnsi="宋体" w:cs="宋体"/>
          <w:color w:val="000000" w:themeColor="text1"/>
          <w:sz w:val="24"/>
          <w14:textFill>
            <w14:solidFill>
              <w14:schemeClr w14:val="tx1"/>
            </w14:solidFill>
          </w14:textFill>
        </w:rPr>
      </w:pPr>
    </w:p>
    <w:p w14:paraId="486A2DC4">
      <w:pPr>
        <w:pStyle w:val="30"/>
        <w:ind w:firstLine="240"/>
        <w:rPr>
          <w:rFonts w:ascii="宋体" w:hAnsi="宋体" w:cs="宋体"/>
          <w:color w:val="000000" w:themeColor="text1"/>
          <w:sz w:val="24"/>
          <w14:textFill>
            <w14:solidFill>
              <w14:schemeClr w14:val="tx1"/>
            </w14:solidFill>
          </w14:textFill>
        </w:rPr>
      </w:pPr>
    </w:p>
    <w:p w14:paraId="2C6A9351">
      <w:pPr>
        <w:pStyle w:val="30"/>
        <w:ind w:firstLine="240"/>
        <w:rPr>
          <w:rFonts w:ascii="宋体" w:hAnsi="宋体" w:cs="宋体"/>
          <w:color w:val="000000" w:themeColor="text1"/>
          <w:sz w:val="24"/>
          <w14:textFill>
            <w14:solidFill>
              <w14:schemeClr w14:val="tx1"/>
            </w14:solidFill>
          </w14:textFill>
        </w:rPr>
      </w:pPr>
    </w:p>
    <w:p w14:paraId="0FA25F79">
      <w:pPr>
        <w:pStyle w:val="30"/>
        <w:ind w:firstLine="240"/>
        <w:rPr>
          <w:rFonts w:ascii="宋体" w:hAnsi="宋体" w:cs="宋体"/>
          <w:color w:val="000000" w:themeColor="text1"/>
          <w:sz w:val="24"/>
          <w14:textFill>
            <w14:solidFill>
              <w14:schemeClr w14:val="tx1"/>
            </w14:solidFill>
          </w14:textFill>
        </w:rPr>
      </w:pPr>
    </w:p>
    <w:p w14:paraId="63355EA6">
      <w:pPr>
        <w:pStyle w:val="30"/>
        <w:ind w:firstLine="240"/>
        <w:rPr>
          <w:rFonts w:ascii="宋体" w:hAnsi="宋体" w:cs="宋体"/>
          <w:color w:val="000000" w:themeColor="text1"/>
          <w:sz w:val="24"/>
          <w14:textFill>
            <w14:solidFill>
              <w14:schemeClr w14:val="tx1"/>
            </w14:solidFill>
          </w14:textFill>
        </w:rPr>
      </w:pPr>
    </w:p>
    <w:p w14:paraId="117D0144">
      <w:pPr>
        <w:pStyle w:val="30"/>
        <w:ind w:firstLine="240"/>
        <w:rPr>
          <w:rFonts w:ascii="宋体" w:hAnsi="宋体" w:cs="宋体"/>
          <w:color w:val="000000" w:themeColor="text1"/>
          <w:sz w:val="24"/>
          <w14:textFill>
            <w14:solidFill>
              <w14:schemeClr w14:val="tx1"/>
            </w14:solidFill>
          </w14:textFill>
        </w:rPr>
      </w:pPr>
    </w:p>
    <w:p w14:paraId="03A643F5">
      <w:pPr>
        <w:pStyle w:val="30"/>
        <w:ind w:firstLine="240"/>
        <w:rPr>
          <w:rFonts w:ascii="宋体" w:hAnsi="宋体" w:cs="宋体"/>
          <w:color w:val="000000" w:themeColor="text1"/>
          <w:sz w:val="24"/>
          <w14:textFill>
            <w14:solidFill>
              <w14:schemeClr w14:val="tx1"/>
            </w14:solidFill>
          </w14:textFill>
        </w:rPr>
      </w:pPr>
    </w:p>
    <w:p w14:paraId="1C89AE9A">
      <w:pPr>
        <w:pStyle w:val="30"/>
        <w:ind w:firstLine="240"/>
        <w:rPr>
          <w:rFonts w:ascii="宋体" w:hAnsi="宋体" w:cs="宋体"/>
          <w:color w:val="000000" w:themeColor="text1"/>
          <w:sz w:val="24"/>
          <w14:textFill>
            <w14:solidFill>
              <w14:schemeClr w14:val="tx1"/>
            </w14:solidFill>
          </w14:textFill>
        </w:rPr>
      </w:pPr>
    </w:p>
    <w:p w14:paraId="68FBFDF2">
      <w:pPr>
        <w:pStyle w:val="30"/>
        <w:ind w:firstLine="240"/>
        <w:rPr>
          <w:rFonts w:ascii="宋体" w:hAnsi="宋体" w:cs="宋体"/>
          <w:color w:val="000000" w:themeColor="text1"/>
          <w:sz w:val="24"/>
          <w14:textFill>
            <w14:solidFill>
              <w14:schemeClr w14:val="tx1"/>
            </w14:solidFill>
          </w14:textFill>
        </w:rPr>
      </w:pPr>
    </w:p>
    <w:p w14:paraId="264A0901">
      <w:pPr>
        <w:pStyle w:val="30"/>
        <w:ind w:firstLine="240"/>
        <w:rPr>
          <w:rFonts w:ascii="宋体" w:hAnsi="宋体" w:cs="宋体"/>
          <w:color w:val="000000" w:themeColor="text1"/>
          <w:sz w:val="24"/>
          <w14:textFill>
            <w14:solidFill>
              <w14:schemeClr w14:val="tx1"/>
            </w14:solidFill>
          </w14:textFill>
        </w:rPr>
      </w:pPr>
    </w:p>
    <w:p w14:paraId="014827E9">
      <w:pPr>
        <w:pStyle w:val="30"/>
        <w:ind w:firstLine="240"/>
        <w:rPr>
          <w:rFonts w:ascii="宋体" w:hAnsi="宋体" w:cs="宋体"/>
          <w:color w:val="000000" w:themeColor="text1"/>
          <w:sz w:val="24"/>
          <w14:textFill>
            <w14:solidFill>
              <w14:schemeClr w14:val="tx1"/>
            </w14:solidFill>
          </w14:textFill>
        </w:rPr>
      </w:pPr>
    </w:p>
    <w:p w14:paraId="482FC021">
      <w:pPr>
        <w:pStyle w:val="30"/>
        <w:ind w:firstLine="240"/>
        <w:rPr>
          <w:rFonts w:ascii="宋体" w:hAnsi="宋体" w:cs="宋体"/>
          <w:color w:val="000000" w:themeColor="text1"/>
          <w:sz w:val="24"/>
          <w14:textFill>
            <w14:solidFill>
              <w14:schemeClr w14:val="tx1"/>
            </w14:solidFill>
          </w14:textFill>
        </w:rPr>
      </w:pPr>
    </w:p>
    <w:p w14:paraId="6AEA8B74">
      <w:pPr>
        <w:pStyle w:val="30"/>
        <w:ind w:firstLine="240"/>
        <w:rPr>
          <w:rFonts w:ascii="宋体" w:hAnsi="宋体" w:cs="宋体"/>
          <w:color w:val="000000" w:themeColor="text1"/>
          <w:sz w:val="24"/>
          <w14:textFill>
            <w14:solidFill>
              <w14:schemeClr w14:val="tx1"/>
            </w14:solidFill>
          </w14:textFill>
        </w:rPr>
      </w:pPr>
    </w:p>
    <w:p w14:paraId="42F4C1CC">
      <w:pPr>
        <w:pStyle w:val="30"/>
        <w:ind w:firstLine="240"/>
        <w:rPr>
          <w:rFonts w:ascii="宋体" w:hAnsi="宋体" w:cs="宋体"/>
          <w:color w:val="000000" w:themeColor="text1"/>
          <w:sz w:val="24"/>
          <w14:textFill>
            <w14:solidFill>
              <w14:schemeClr w14:val="tx1"/>
            </w14:solidFill>
          </w14:textFill>
        </w:rPr>
      </w:pPr>
    </w:p>
    <w:p w14:paraId="42BB9516">
      <w:pPr>
        <w:pStyle w:val="30"/>
        <w:ind w:firstLine="240"/>
        <w:rPr>
          <w:rFonts w:ascii="宋体" w:hAnsi="宋体" w:cs="宋体"/>
          <w:color w:val="000000" w:themeColor="text1"/>
          <w:sz w:val="24"/>
          <w14:textFill>
            <w14:solidFill>
              <w14:schemeClr w14:val="tx1"/>
            </w14:solidFill>
          </w14:textFill>
        </w:rPr>
      </w:pPr>
    </w:p>
    <w:p w14:paraId="4D646BA8">
      <w:pPr>
        <w:pStyle w:val="18"/>
        <w:rPr>
          <w:rStyle w:val="38"/>
          <w:rFonts w:ascii="宋体" w:hAnsi="宋体"/>
          <w:bCs w:val="0"/>
          <w:color w:val="000000" w:themeColor="text1"/>
          <w:sz w:val="30"/>
          <w:szCs w:val="30"/>
          <w14:textFill>
            <w14:solidFill>
              <w14:schemeClr w14:val="tx1"/>
            </w14:solidFill>
          </w14:textFill>
        </w:rPr>
      </w:pPr>
      <w:bookmarkStart w:id="63" w:name="_Toc195875488"/>
      <w:r>
        <w:rPr>
          <w:rFonts w:hint="eastAsia" w:ascii="宋体" w:hAnsi="宋体"/>
          <w:color w:val="000000" w:themeColor="text1"/>
          <w:sz w:val="30"/>
          <w:szCs w:val="30"/>
          <w14:textFill>
            <w14:solidFill>
              <w14:schemeClr w14:val="tx1"/>
            </w14:solidFill>
          </w14:textFill>
        </w:rPr>
        <w:t xml:space="preserve">格式11 </w:t>
      </w:r>
      <w:r>
        <w:rPr>
          <w:rStyle w:val="38"/>
          <w:rFonts w:hint="eastAsia" w:ascii="宋体" w:hAnsi="宋体" w:cs="宋体"/>
          <w:bCs w:val="0"/>
          <w:color w:val="000000" w:themeColor="text1"/>
          <w:sz w:val="30"/>
          <w:szCs w:val="30"/>
          <w14:textFill>
            <w14:solidFill>
              <w14:schemeClr w14:val="tx1"/>
            </w14:solidFill>
          </w14:textFill>
        </w:rPr>
        <w:t>政府采购供应商诚信承诺书</w:t>
      </w:r>
      <w:bookmarkEnd w:id="63"/>
    </w:p>
    <w:p w14:paraId="2806B611">
      <w:pPr>
        <w:spacing w:line="380" w:lineRule="exact"/>
        <w:jc w:val="center"/>
        <w:rPr>
          <w:rStyle w:val="38"/>
          <w:rFonts w:ascii="宋体" w:hAnsi="宋体"/>
          <w:b/>
          <w:bCs/>
          <w:color w:val="000000" w:themeColor="text1"/>
          <w:sz w:val="24"/>
          <w14:textFill>
            <w14:solidFill>
              <w14:schemeClr w14:val="tx1"/>
            </w14:solidFill>
          </w14:textFill>
        </w:rPr>
      </w:pPr>
    </w:p>
    <w:p w14:paraId="19A40A0C">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60381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4961989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611B41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1F2D70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03E753E2">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325871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2444C46D">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4699419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445192D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52E3352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37AD8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（十一）撞自或与与采购人串通或接受采购人要求，在履约合同中通过减少货物数量，更换品牌、降低配置、技术要求、质量和服务标准等，却仍按原合同进行虚假验收或终止政府采购合同;</w:t>
      </w:r>
    </w:p>
    <w:p w14:paraId="0E7A21F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2CC1A03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52B4800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253ED41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489C85CA">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1411A53F">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69AB671F">
      <w:pPr>
        <w:spacing w:line="380" w:lineRule="exact"/>
        <w:ind w:firstLine="3360" w:firstLineChars="1400"/>
        <w:rPr>
          <w:rFonts w:ascii="宋体" w:hAnsi="宋体" w:cs="宋体"/>
          <w:color w:val="000000" w:themeColor="text1"/>
          <w:sz w:val="24"/>
          <w14:textFill>
            <w14:solidFill>
              <w14:schemeClr w14:val="tx1"/>
            </w14:solidFill>
          </w14:textFill>
        </w:rPr>
      </w:pPr>
    </w:p>
    <w:p w14:paraId="6178AA3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 （盖章）</w:t>
      </w:r>
    </w:p>
    <w:p w14:paraId="31840459">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法定代表人或委托代理人：     （签字）</w:t>
      </w:r>
    </w:p>
    <w:p w14:paraId="610EC8ED">
      <w:pPr>
        <w:spacing w:line="380" w:lineRule="exact"/>
        <w:ind w:firstLine="3360" w:firstLineChars="1400"/>
        <w:rPr>
          <w:rFonts w:ascii="宋体" w:hAnsi="宋体" w:cs="宋体"/>
          <w:color w:val="000000" w:themeColor="text1"/>
          <w:sz w:val="24"/>
          <w14:textFill>
            <w14:solidFill>
              <w14:schemeClr w14:val="tx1"/>
            </w14:solidFill>
          </w14:textFill>
        </w:rPr>
      </w:pPr>
    </w:p>
    <w:p w14:paraId="22807329">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 月 日</w:t>
      </w:r>
    </w:p>
    <w:p w14:paraId="0D36127B">
      <w:pPr>
        <w:pStyle w:val="30"/>
        <w:ind w:firstLine="0" w:firstLineChars="0"/>
        <w:rPr>
          <w:rFonts w:ascii="宋体" w:hAnsi="宋体" w:cs="宋体"/>
          <w:b/>
          <w:color w:val="000000" w:themeColor="text1"/>
          <w:sz w:val="24"/>
          <w14:textFill>
            <w14:solidFill>
              <w14:schemeClr w14:val="tx1"/>
            </w14:solidFill>
          </w14:textFill>
        </w:rPr>
      </w:pPr>
    </w:p>
    <w:p w14:paraId="30676F72">
      <w:pPr>
        <w:pStyle w:val="30"/>
        <w:ind w:firstLine="241"/>
        <w:rPr>
          <w:rFonts w:ascii="宋体" w:hAnsi="宋体" w:cs="宋体"/>
          <w:b/>
          <w:color w:val="000000" w:themeColor="text1"/>
          <w:sz w:val="24"/>
          <w14:textFill>
            <w14:solidFill>
              <w14:schemeClr w14:val="tx1"/>
            </w14:solidFill>
          </w14:textFill>
        </w:rPr>
      </w:pPr>
    </w:p>
    <w:p w14:paraId="12C047D8">
      <w:pPr>
        <w:pStyle w:val="22"/>
        <w:rPr>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bookmarkStart w:id="64" w:name="_Toc195875489"/>
      <w:r>
        <w:rPr>
          <w:rFonts w:hint="eastAsia"/>
          <w:color w:val="000000" w:themeColor="text1"/>
          <w14:textFill>
            <w14:solidFill>
              <w14:schemeClr w14:val="tx1"/>
            </w14:solidFill>
          </w14:textFill>
        </w:rPr>
        <w:t xml:space="preserve">第五章  </w:t>
      </w:r>
      <w:r>
        <w:rPr>
          <w:rFonts w:hint="eastAsia"/>
          <w:color w:val="000000" w:themeColor="text1"/>
          <w:w w:val="92"/>
          <w14:textFill>
            <w14:solidFill>
              <w14:schemeClr w14:val="tx1"/>
            </w14:solidFill>
          </w14:textFill>
        </w:rPr>
        <w:t>周口市</w:t>
      </w:r>
      <w:r>
        <w:rPr>
          <w:rFonts w:hint="eastAsia"/>
          <w:color w:val="000000" w:themeColor="text1"/>
          <w14:textFill>
            <w14:solidFill>
              <w14:schemeClr w14:val="tx1"/>
            </w14:solidFill>
          </w14:textFill>
        </w:rPr>
        <w:t>政府采购合同（服务类）标准文本</w:t>
      </w:r>
      <w:bookmarkEnd w:id="64"/>
    </w:p>
    <w:p w14:paraId="76EA3AF3">
      <w:pPr>
        <w:ind w:firstLine="640" w:firstLineChars="200"/>
        <w:rPr>
          <w:rFonts w:ascii="宋体" w:hAnsi="宋体" w:cs="宋体"/>
          <w:color w:val="000000" w:themeColor="text1"/>
          <w:sz w:val="32"/>
          <w:szCs w:val="32"/>
          <w14:textFill>
            <w14:solidFill>
              <w14:schemeClr w14:val="tx1"/>
            </w14:solidFill>
          </w14:textFill>
        </w:rPr>
      </w:pPr>
    </w:p>
    <w:p w14:paraId="795099A3">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4519FECF">
      <w:pPr>
        <w:pStyle w:val="41"/>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37EC127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18D28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5581B92">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311DF67">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BA18F3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3E7DA3D">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5EAAEAE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57813E4C">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6DDBB9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814E7EB">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39695368">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19B1E3F5">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140F210E">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4AD27C6">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5753A4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4524A91">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E9FEB5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5FB3C8A">
      <w:pPr>
        <w:pStyle w:val="41"/>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EC01DCD">
      <w:pPr>
        <w:pStyle w:val="41"/>
        <w:spacing w:beforeLines="0" w:afterLines="0" w:line="440" w:lineRule="exact"/>
        <w:ind w:left="0"/>
        <w:jc w:val="center"/>
        <w:rPr>
          <w:rFonts w:ascii="宋体" w:hAnsi="宋体" w:cs="宋体"/>
          <w:color w:val="000000" w:themeColor="text1"/>
          <w:sz w:val="32"/>
          <w:szCs w:val="32"/>
          <w14:textFill>
            <w14:solidFill>
              <w14:schemeClr w14:val="tx1"/>
            </w14:solidFill>
          </w14:textFill>
        </w:rPr>
        <w:sectPr>
          <w:pgSz w:w="11900" w:h="16820"/>
          <w:pgMar w:top="1440" w:right="1080" w:bottom="1440" w:left="1080" w:header="0" w:footer="518" w:gutter="0"/>
          <w:cols w:space="720" w:num="1"/>
        </w:sectPr>
      </w:pPr>
    </w:p>
    <w:p w14:paraId="044527AD">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合同签订指引</w:t>
      </w:r>
    </w:p>
    <w:p w14:paraId="48A07654">
      <w:pPr>
        <w:spacing w:line="360" w:lineRule="auto"/>
        <w:rPr>
          <w:rFonts w:ascii="宋体" w:hAnsi="宋体"/>
          <w:color w:val="000000" w:themeColor="text1"/>
          <w:sz w:val="24"/>
          <w14:textFill>
            <w14:solidFill>
              <w14:schemeClr w14:val="tx1"/>
            </w14:solidFill>
          </w14:textFill>
        </w:rPr>
      </w:pPr>
    </w:p>
    <w:p w14:paraId="4C48EF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一、采购人在签订合同时应提供的资料：</w:t>
      </w:r>
    </w:p>
    <w:p w14:paraId="783AB49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1、该政府采购项目的招标采购文件（以网上发布内容为准）；</w:t>
      </w:r>
    </w:p>
    <w:p w14:paraId="2904CF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2、该政府采购项目招标文件的澄清和修改内容（公告内容）；</w:t>
      </w:r>
    </w:p>
    <w:p w14:paraId="36C8014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3、该政府采购项目评审报告；</w:t>
      </w:r>
    </w:p>
    <w:p w14:paraId="5322280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4、采购单位法人授权委托书（法人到场并签字的除外）；</w:t>
      </w:r>
    </w:p>
    <w:p w14:paraId="480EE92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5、采购单位被授权人身份证件（法人到场并签字的除外）；</w:t>
      </w:r>
    </w:p>
    <w:p w14:paraId="7BDD55F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6、采购人和中标供应商（或服务商，下同）约定的其他内容（不得超出招标采购文件实质性内容）。</w:t>
      </w:r>
    </w:p>
    <w:p w14:paraId="0F706D7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二、供应商在签订合同时应提供的资料：</w:t>
      </w:r>
    </w:p>
    <w:p w14:paraId="34CE6DD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1、该政府采购项目的投标文件（纸质或PDF格式的电子投标文件）；</w:t>
      </w:r>
    </w:p>
    <w:p w14:paraId="2A37422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2、针对该项目评审时评审委员会提出的质询答复（纸质并签章）；</w:t>
      </w:r>
    </w:p>
    <w:p w14:paraId="6884A62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3、该政府采购项目中标通知书；</w:t>
      </w:r>
    </w:p>
    <w:p w14:paraId="0AD17C1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4、供应商法人授权委托书（法人到场并签字的除外）；</w:t>
      </w:r>
    </w:p>
    <w:p w14:paraId="6458047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5、供应商被授权人身份证件（法人到场并签字的除外）；</w:t>
      </w:r>
    </w:p>
    <w:p w14:paraId="442AD0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6、供应商和采购人约定的其他内容（不得超出招标采购文件实质性内容）。</w:t>
      </w:r>
    </w:p>
    <w:p w14:paraId="75370D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三、本合同签订后两个工作日内有采购人在“周口市政府采购网”上进行合同公示。</w:t>
      </w:r>
    </w:p>
    <w:p w14:paraId="407CFA74">
      <w:pPr>
        <w:spacing w:line="360" w:lineRule="auto"/>
        <w:ind w:firstLine="480" w:firstLineChars="200"/>
        <w:jc w:val="center"/>
        <w:rPr>
          <w:rFonts w:ascii="宋体" w:hAnsi="宋体"/>
          <w:color w:val="000000" w:themeColor="text1"/>
          <w:sz w:val="24"/>
          <w14:textFill>
            <w14:solidFill>
              <w14:schemeClr w14:val="tx1"/>
            </w14:solidFill>
          </w14:textFill>
        </w:rPr>
      </w:pPr>
    </w:p>
    <w:p w14:paraId="3F9C1E92">
      <w:pPr>
        <w:spacing w:line="360" w:lineRule="auto"/>
        <w:ind w:firstLine="480" w:firstLineChars="200"/>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供应商履约验收指引</w:t>
      </w:r>
    </w:p>
    <w:p w14:paraId="03AB6D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1、供应商不得擅自变更合同标的服务内容；</w:t>
      </w:r>
    </w:p>
    <w:p w14:paraId="5B8003E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2、不得以次充优，随意降低服务标准和水平；</w:t>
      </w:r>
    </w:p>
    <w:p w14:paraId="0B13BB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3、对因客观上采购人采购需求发生变化造成的，应提供采、供双方的纸质备忘录材料；</w:t>
      </w:r>
    </w:p>
    <w:p w14:paraId="2D61E22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4、在满足验收条件5个工作日内通知采购人组织验收；</w:t>
      </w:r>
    </w:p>
    <w:p w14:paraId="6556160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5、供应商应提供需验收服务的清单、标准、达到的水平等量化资料；</w:t>
      </w:r>
    </w:p>
    <w:p w14:paraId="5AC8F77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6、采、供双方约定的验收机构及相关人员组成情况。</w:t>
      </w:r>
    </w:p>
    <w:p w14:paraId="5EB41CD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7、督促采购人在项目验收结束并达到相关要求后一个工作日内，在“周口市政府采购网”上进行“履约验收”公示。</w:t>
      </w:r>
    </w:p>
    <w:p w14:paraId="275CAFEC">
      <w:pPr>
        <w:spacing w:line="360" w:lineRule="auto"/>
        <w:ind w:firstLine="480" w:firstLineChars="200"/>
        <w:rPr>
          <w:rFonts w:ascii="宋体" w:hAnsi="宋体"/>
          <w:color w:val="000000" w:themeColor="text1"/>
          <w:sz w:val="24"/>
          <w14:textFill>
            <w14:solidFill>
              <w14:schemeClr w14:val="tx1"/>
            </w14:solidFill>
          </w14:textFill>
        </w:rPr>
      </w:pPr>
    </w:p>
    <w:p w14:paraId="29D5BEF6">
      <w:pPr>
        <w:spacing w:line="360" w:lineRule="auto"/>
        <w:ind w:firstLine="480" w:firstLineChars="200"/>
        <w:rPr>
          <w:rFonts w:ascii="宋体" w:hAnsi="宋体"/>
          <w:color w:val="000000" w:themeColor="text1"/>
          <w:sz w:val="24"/>
          <w14:textFill>
            <w14:solidFill>
              <w14:schemeClr w14:val="tx1"/>
            </w14:solidFill>
          </w14:textFill>
        </w:rPr>
      </w:pPr>
    </w:p>
    <w:p w14:paraId="6BABA860">
      <w:pPr>
        <w:spacing w:line="360" w:lineRule="auto"/>
        <w:ind w:firstLine="960" w:firstLineChars="200"/>
        <w:jc w:val="center"/>
        <w:rPr>
          <w:rFonts w:ascii="宋体" w:hAnsi="宋体"/>
          <w:color w:val="000000" w:themeColor="text1"/>
          <w:sz w:val="48"/>
          <w:szCs w:val="48"/>
          <w14:textFill>
            <w14:solidFill>
              <w14:schemeClr w14:val="tx1"/>
            </w14:solidFill>
          </w14:textFill>
        </w:rPr>
      </w:pPr>
      <w:r>
        <w:rPr>
          <w:rFonts w:hint="eastAsia" w:ascii="宋体" w:hAnsi="宋体"/>
          <w:color w:val="000000" w:themeColor="text1"/>
          <w:sz w:val="48"/>
          <w:szCs w:val="48"/>
          <w14:textFill>
            <w14:solidFill>
              <w14:schemeClr w14:val="tx1"/>
            </w14:solidFill>
          </w14:textFill>
        </w:rPr>
        <w:t>服务合同内容</w:t>
      </w:r>
    </w:p>
    <w:p w14:paraId="605ADA6D">
      <w:pPr>
        <w:spacing w:line="360" w:lineRule="auto"/>
        <w:rPr>
          <w:rFonts w:ascii="宋体" w:hAnsi="宋体"/>
          <w:color w:val="000000" w:themeColor="text1"/>
          <w:sz w:val="24"/>
          <w14:textFill>
            <w14:solidFill>
              <w14:schemeClr w14:val="tx1"/>
            </w14:solidFill>
          </w14:textFill>
        </w:rPr>
      </w:pPr>
    </w:p>
    <w:p w14:paraId="64BDC69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w:t>
      </w:r>
    </w:p>
    <w:p w14:paraId="2D39C52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供应商（乙方）： </w:t>
      </w:r>
    </w:p>
    <w:p w14:paraId="5A1CD7B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签订地点：</w:t>
      </w:r>
    </w:p>
    <w:p w14:paraId="0C8425E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p w14:paraId="425C3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项目编号：</w:t>
      </w:r>
    </w:p>
    <w:p w14:paraId="62C1148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财政委托号：      （财政资金项目必须填写)</w:t>
      </w:r>
    </w:p>
    <w:p w14:paraId="0058C2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本项目经批准采用 </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第三编合同）之规定，经甲乙双方充分协商，特订立本合同，以便共同遵守。</w:t>
      </w:r>
    </w:p>
    <w:p w14:paraId="051559C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第一条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D4A8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932A548">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服务内容</w:t>
            </w:r>
          </w:p>
        </w:tc>
        <w:tc>
          <w:tcPr>
            <w:tcW w:w="1623" w:type="dxa"/>
          </w:tcPr>
          <w:p w14:paraId="253B044B">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标准水平</w:t>
            </w:r>
          </w:p>
        </w:tc>
        <w:tc>
          <w:tcPr>
            <w:tcW w:w="902" w:type="dxa"/>
          </w:tcPr>
          <w:p w14:paraId="3CE34FD6">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单位</w:t>
            </w:r>
          </w:p>
        </w:tc>
        <w:tc>
          <w:tcPr>
            <w:tcW w:w="902" w:type="dxa"/>
          </w:tcPr>
          <w:p w14:paraId="58FA1B1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数量</w:t>
            </w:r>
          </w:p>
        </w:tc>
        <w:tc>
          <w:tcPr>
            <w:tcW w:w="1071" w:type="dxa"/>
          </w:tcPr>
          <w:p w14:paraId="51BBCD55">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单价</w:t>
            </w:r>
          </w:p>
        </w:tc>
        <w:tc>
          <w:tcPr>
            <w:tcW w:w="1250" w:type="dxa"/>
          </w:tcPr>
          <w:p w14:paraId="75E9F8CF">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小计</w:t>
            </w:r>
          </w:p>
        </w:tc>
        <w:tc>
          <w:tcPr>
            <w:tcW w:w="1106" w:type="dxa"/>
          </w:tcPr>
          <w:p w14:paraId="25C7CE0D">
            <w:pPr>
              <w:spacing w:line="360" w:lineRule="auto"/>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r>
      <w:tr w14:paraId="052C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BE2A3E4">
            <w:pPr>
              <w:spacing w:line="360" w:lineRule="auto"/>
              <w:rPr>
                <w:rFonts w:ascii="宋体" w:hAnsi="宋体"/>
                <w:color w:val="000000" w:themeColor="text1"/>
                <w:sz w:val="24"/>
                <w14:textFill>
                  <w14:solidFill>
                    <w14:schemeClr w14:val="tx1"/>
                  </w14:solidFill>
                </w14:textFill>
              </w:rPr>
            </w:pPr>
          </w:p>
        </w:tc>
        <w:tc>
          <w:tcPr>
            <w:tcW w:w="1623" w:type="dxa"/>
          </w:tcPr>
          <w:p w14:paraId="1A1912FD">
            <w:pPr>
              <w:spacing w:line="360" w:lineRule="auto"/>
              <w:rPr>
                <w:rFonts w:ascii="宋体" w:hAnsi="宋体"/>
                <w:color w:val="000000" w:themeColor="text1"/>
                <w:sz w:val="24"/>
                <w14:textFill>
                  <w14:solidFill>
                    <w14:schemeClr w14:val="tx1"/>
                  </w14:solidFill>
                </w14:textFill>
              </w:rPr>
            </w:pPr>
          </w:p>
        </w:tc>
        <w:tc>
          <w:tcPr>
            <w:tcW w:w="902" w:type="dxa"/>
          </w:tcPr>
          <w:p w14:paraId="7622F93E">
            <w:pPr>
              <w:spacing w:line="360" w:lineRule="auto"/>
              <w:rPr>
                <w:rFonts w:ascii="宋体" w:hAnsi="宋体"/>
                <w:color w:val="000000" w:themeColor="text1"/>
                <w:sz w:val="24"/>
                <w14:textFill>
                  <w14:solidFill>
                    <w14:schemeClr w14:val="tx1"/>
                  </w14:solidFill>
                </w14:textFill>
              </w:rPr>
            </w:pPr>
          </w:p>
        </w:tc>
        <w:tc>
          <w:tcPr>
            <w:tcW w:w="902" w:type="dxa"/>
          </w:tcPr>
          <w:p w14:paraId="26DEF828">
            <w:pPr>
              <w:spacing w:line="360" w:lineRule="auto"/>
              <w:rPr>
                <w:rFonts w:ascii="宋体" w:hAnsi="宋体"/>
                <w:color w:val="000000" w:themeColor="text1"/>
                <w:sz w:val="24"/>
                <w14:textFill>
                  <w14:solidFill>
                    <w14:schemeClr w14:val="tx1"/>
                  </w14:solidFill>
                </w14:textFill>
              </w:rPr>
            </w:pPr>
          </w:p>
        </w:tc>
        <w:tc>
          <w:tcPr>
            <w:tcW w:w="1071" w:type="dxa"/>
          </w:tcPr>
          <w:p w14:paraId="7EFC5745">
            <w:pPr>
              <w:spacing w:line="360" w:lineRule="auto"/>
              <w:rPr>
                <w:rFonts w:ascii="宋体" w:hAnsi="宋体"/>
                <w:color w:val="000000" w:themeColor="text1"/>
                <w:sz w:val="24"/>
                <w14:textFill>
                  <w14:solidFill>
                    <w14:schemeClr w14:val="tx1"/>
                  </w14:solidFill>
                </w14:textFill>
              </w:rPr>
            </w:pPr>
          </w:p>
        </w:tc>
        <w:tc>
          <w:tcPr>
            <w:tcW w:w="1250" w:type="dxa"/>
          </w:tcPr>
          <w:p w14:paraId="13F34917">
            <w:pPr>
              <w:spacing w:line="360" w:lineRule="auto"/>
              <w:rPr>
                <w:rFonts w:ascii="宋体" w:hAnsi="宋体"/>
                <w:color w:val="000000" w:themeColor="text1"/>
                <w:sz w:val="24"/>
                <w14:textFill>
                  <w14:solidFill>
                    <w14:schemeClr w14:val="tx1"/>
                  </w14:solidFill>
                </w14:textFill>
              </w:rPr>
            </w:pPr>
          </w:p>
        </w:tc>
        <w:tc>
          <w:tcPr>
            <w:tcW w:w="1106" w:type="dxa"/>
          </w:tcPr>
          <w:p w14:paraId="01763CE0">
            <w:pPr>
              <w:spacing w:line="360" w:lineRule="auto"/>
              <w:rPr>
                <w:rFonts w:ascii="宋体" w:hAnsi="宋体"/>
                <w:color w:val="000000" w:themeColor="text1"/>
                <w:sz w:val="24"/>
                <w14:textFill>
                  <w14:solidFill>
                    <w14:schemeClr w14:val="tx1"/>
                  </w14:solidFill>
                </w14:textFill>
              </w:rPr>
            </w:pPr>
          </w:p>
        </w:tc>
      </w:tr>
      <w:tr w14:paraId="16C4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A67C8BF">
            <w:pPr>
              <w:spacing w:line="360" w:lineRule="auto"/>
              <w:rPr>
                <w:rFonts w:ascii="宋体" w:hAnsi="宋体"/>
                <w:color w:val="000000" w:themeColor="text1"/>
                <w:sz w:val="24"/>
                <w14:textFill>
                  <w14:solidFill>
                    <w14:schemeClr w14:val="tx1"/>
                  </w14:solidFill>
                </w14:textFill>
              </w:rPr>
            </w:pPr>
          </w:p>
        </w:tc>
        <w:tc>
          <w:tcPr>
            <w:tcW w:w="1623" w:type="dxa"/>
          </w:tcPr>
          <w:p w14:paraId="4F542631">
            <w:pPr>
              <w:spacing w:line="360" w:lineRule="auto"/>
              <w:rPr>
                <w:rFonts w:ascii="宋体" w:hAnsi="宋体"/>
                <w:color w:val="000000" w:themeColor="text1"/>
                <w:sz w:val="24"/>
                <w14:textFill>
                  <w14:solidFill>
                    <w14:schemeClr w14:val="tx1"/>
                  </w14:solidFill>
                </w14:textFill>
              </w:rPr>
            </w:pPr>
          </w:p>
        </w:tc>
        <w:tc>
          <w:tcPr>
            <w:tcW w:w="902" w:type="dxa"/>
          </w:tcPr>
          <w:p w14:paraId="1D23CCBB">
            <w:pPr>
              <w:spacing w:line="360" w:lineRule="auto"/>
              <w:rPr>
                <w:rFonts w:ascii="宋体" w:hAnsi="宋体"/>
                <w:color w:val="000000" w:themeColor="text1"/>
                <w:sz w:val="24"/>
                <w14:textFill>
                  <w14:solidFill>
                    <w14:schemeClr w14:val="tx1"/>
                  </w14:solidFill>
                </w14:textFill>
              </w:rPr>
            </w:pPr>
          </w:p>
        </w:tc>
        <w:tc>
          <w:tcPr>
            <w:tcW w:w="902" w:type="dxa"/>
          </w:tcPr>
          <w:p w14:paraId="799EAC8E">
            <w:pPr>
              <w:spacing w:line="360" w:lineRule="auto"/>
              <w:rPr>
                <w:rFonts w:ascii="宋体" w:hAnsi="宋体"/>
                <w:color w:val="000000" w:themeColor="text1"/>
                <w:sz w:val="24"/>
                <w14:textFill>
                  <w14:solidFill>
                    <w14:schemeClr w14:val="tx1"/>
                  </w14:solidFill>
                </w14:textFill>
              </w:rPr>
            </w:pPr>
          </w:p>
        </w:tc>
        <w:tc>
          <w:tcPr>
            <w:tcW w:w="1071" w:type="dxa"/>
          </w:tcPr>
          <w:p w14:paraId="6821482F">
            <w:pPr>
              <w:spacing w:line="360" w:lineRule="auto"/>
              <w:rPr>
                <w:rFonts w:ascii="宋体" w:hAnsi="宋体"/>
                <w:color w:val="000000" w:themeColor="text1"/>
                <w:sz w:val="24"/>
                <w14:textFill>
                  <w14:solidFill>
                    <w14:schemeClr w14:val="tx1"/>
                  </w14:solidFill>
                </w14:textFill>
              </w:rPr>
            </w:pPr>
          </w:p>
        </w:tc>
        <w:tc>
          <w:tcPr>
            <w:tcW w:w="1250" w:type="dxa"/>
          </w:tcPr>
          <w:p w14:paraId="7121ED34">
            <w:pPr>
              <w:spacing w:line="360" w:lineRule="auto"/>
              <w:rPr>
                <w:rFonts w:ascii="宋体" w:hAnsi="宋体"/>
                <w:color w:val="000000" w:themeColor="text1"/>
                <w:sz w:val="24"/>
                <w14:textFill>
                  <w14:solidFill>
                    <w14:schemeClr w14:val="tx1"/>
                  </w14:solidFill>
                </w14:textFill>
              </w:rPr>
            </w:pPr>
          </w:p>
        </w:tc>
        <w:tc>
          <w:tcPr>
            <w:tcW w:w="1106" w:type="dxa"/>
          </w:tcPr>
          <w:p w14:paraId="1ACAB658">
            <w:pPr>
              <w:spacing w:line="360" w:lineRule="auto"/>
              <w:rPr>
                <w:rFonts w:ascii="宋体" w:hAnsi="宋体"/>
                <w:color w:val="000000" w:themeColor="text1"/>
                <w:sz w:val="24"/>
                <w14:textFill>
                  <w14:solidFill>
                    <w14:schemeClr w14:val="tx1"/>
                  </w14:solidFill>
                </w14:textFill>
              </w:rPr>
            </w:pPr>
          </w:p>
        </w:tc>
      </w:tr>
      <w:tr w14:paraId="22C38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313C1">
            <w:pPr>
              <w:spacing w:line="360" w:lineRule="auto"/>
              <w:rPr>
                <w:rFonts w:ascii="宋体" w:hAnsi="宋体"/>
                <w:color w:val="000000" w:themeColor="text1"/>
                <w:sz w:val="24"/>
                <w14:textFill>
                  <w14:solidFill>
                    <w14:schemeClr w14:val="tx1"/>
                  </w14:solidFill>
                </w14:textFill>
              </w:rPr>
            </w:pPr>
          </w:p>
        </w:tc>
        <w:tc>
          <w:tcPr>
            <w:tcW w:w="1623" w:type="dxa"/>
          </w:tcPr>
          <w:p w14:paraId="5C8A87E7">
            <w:pPr>
              <w:spacing w:line="360" w:lineRule="auto"/>
              <w:rPr>
                <w:rFonts w:ascii="宋体" w:hAnsi="宋体"/>
                <w:color w:val="000000" w:themeColor="text1"/>
                <w:sz w:val="24"/>
                <w14:textFill>
                  <w14:solidFill>
                    <w14:schemeClr w14:val="tx1"/>
                  </w14:solidFill>
                </w14:textFill>
              </w:rPr>
            </w:pPr>
          </w:p>
        </w:tc>
        <w:tc>
          <w:tcPr>
            <w:tcW w:w="902" w:type="dxa"/>
          </w:tcPr>
          <w:p w14:paraId="75E0B4F9">
            <w:pPr>
              <w:spacing w:line="360" w:lineRule="auto"/>
              <w:rPr>
                <w:rFonts w:ascii="宋体" w:hAnsi="宋体"/>
                <w:color w:val="000000" w:themeColor="text1"/>
                <w:sz w:val="24"/>
                <w14:textFill>
                  <w14:solidFill>
                    <w14:schemeClr w14:val="tx1"/>
                  </w14:solidFill>
                </w14:textFill>
              </w:rPr>
            </w:pPr>
          </w:p>
        </w:tc>
        <w:tc>
          <w:tcPr>
            <w:tcW w:w="902" w:type="dxa"/>
          </w:tcPr>
          <w:p w14:paraId="25D9582C">
            <w:pPr>
              <w:spacing w:line="360" w:lineRule="auto"/>
              <w:rPr>
                <w:rFonts w:ascii="宋体" w:hAnsi="宋体"/>
                <w:color w:val="000000" w:themeColor="text1"/>
                <w:sz w:val="24"/>
                <w14:textFill>
                  <w14:solidFill>
                    <w14:schemeClr w14:val="tx1"/>
                  </w14:solidFill>
                </w14:textFill>
              </w:rPr>
            </w:pPr>
          </w:p>
        </w:tc>
        <w:tc>
          <w:tcPr>
            <w:tcW w:w="1071" w:type="dxa"/>
          </w:tcPr>
          <w:p w14:paraId="65B1B146">
            <w:pPr>
              <w:spacing w:line="360" w:lineRule="auto"/>
              <w:rPr>
                <w:rFonts w:ascii="宋体" w:hAnsi="宋体"/>
                <w:color w:val="000000" w:themeColor="text1"/>
                <w:sz w:val="24"/>
                <w14:textFill>
                  <w14:solidFill>
                    <w14:schemeClr w14:val="tx1"/>
                  </w14:solidFill>
                </w14:textFill>
              </w:rPr>
            </w:pPr>
          </w:p>
        </w:tc>
        <w:tc>
          <w:tcPr>
            <w:tcW w:w="1250" w:type="dxa"/>
          </w:tcPr>
          <w:p w14:paraId="6356985B">
            <w:pPr>
              <w:spacing w:line="360" w:lineRule="auto"/>
              <w:rPr>
                <w:rFonts w:ascii="宋体" w:hAnsi="宋体"/>
                <w:color w:val="000000" w:themeColor="text1"/>
                <w:sz w:val="24"/>
                <w14:textFill>
                  <w14:solidFill>
                    <w14:schemeClr w14:val="tx1"/>
                  </w14:solidFill>
                </w14:textFill>
              </w:rPr>
            </w:pPr>
          </w:p>
        </w:tc>
        <w:tc>
          <w:tcPr>
            <w:tcW w:w="1106" w:type="dxa"/>
          </w:tcPr>
          <w:p w14:paraId="2212ABF3">
            <w:pPr>
              <w:spacing w:line="360" w:lineRule="auto"/>
              <w:rPr>
                <w:rFonts w:ascii="宋体" w:hAnsi="宋体"/>
                <w:color w:val="000000" w:themeColor="text1"/>
                <w:sz w:val="24"/>
                <w14:textFill>
                  <w14:solidFill>
                    <w14:schemeClr w14:val="tx1"/>
                  </w14:solidFill>
                </w14:textFill>
              </w:rPr>
            </w:pPr>
          </w:p>
        </w:tc>
      </w:tr>
      <w:tr w14:paraId="044A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F473D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合同总价款（大小写）：</w:t>
            </w:r>
          </w:p>
          <w:p w14:paraId="5DF56D8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备注：上述服务包含相关设备购置、人员工资及售后服务、税金、劳保基金、人员培训等费用。</w:t>
            </w:r>
          </w:p>
        </w:tc>
      </w:tr>
    </w:tbl>
    <w:p w14:paraId="40BF20D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第二条  服务标准（包括达到的水平要求），按下列第（ ）项执行：</w:t>
      </w:r>
    </w:p>
    <w:p w14:paraId="7DDDC42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①按国家标准执行；②按部颁标准执行；③若无以上标准，则应不低于同行业服务标准；④有特殊要求的，按甲乙双方在合同中商定的要求执行；</w:t>
      </w:r>
    </w:p>
    <w:p w14:paraId="6C270E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乙方提供的服务标准和水平应与招标采购文件规定的标准和水平相一致，并满足采购人需求。</w:t>
      </w:r>
    </w:p>
    <w:p w14:paraId="2A2848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第三条  服务的方式、方法、地点和期限</w:t>
      </w:r>
    </w:p>
    <w:p w14:paraId="1CCE68F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1、服务方式：</w:t>
      </w:r>
    </w:p>
    <w:p w14:paraId="7F0AA9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2、服务方法：</w:t>
      </w:r>
    </w:p>
    <w:p w14:paraId="36E35D6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2、服务地点：</w:t>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r>
        <w:rPr>
          <w:rFonts w:hint="eastAsia" w:ascii="宋体" w:hAnsi="宋体"/>
          <w:color w:val="000000" w:themeColor="text1"/>
          <w:sz w:val="24"/>
          <w14:textFill>
            <w14:solidFill>
              <w14:schemeClr w14:val="tx1"/>
            </w14:solidFill>
          </w14:textFill>
        </w:rPr>
        <w:softHyphen/>
      </w:r>
    </w:p>
    <w:p w14:paraId="6283FA0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3、服务期限：</w:t>
      </w:r>
    </w:p>
    <w:p w14:paraId="40029AE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第四条（ 费用及支付方式</w:t>
      </w:r>
    </w:p>
    <w:p w14:paraId="7F6A911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(一)本项目费用有以下组成：</w:t>
      </w:r>
    </w:p>
    <w:p w14:paraId="3D33F8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1、XX 万元；</w:t>
      </w:r>
    </w:p>
    <w:p w14:paraId="3C4306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 万元；</w:t>
      </w:r>
    </w:p>
    <w:p w14:paraId="3F110AE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p w14:paraId="6F24BC2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(二)费用支付方式：</w:t>
      </w:r>
    </w:p>
    <w:p w14:paraId="14B73F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1、XXXX；</w:t>
      </w:r>
    </w:p>
    <w:p w14:paraId="60D7398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2、XXXX ；</w:t>
      </w:r>
    </w:p>
    <w:p w14:paraId="709A5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3、在支付前甲方对乙方的服务进行考核或验收，合格的支付相应款 项。乙方须向甲方出具合法有效完整的完税发票及凭证资料进行支付结算。</w:t>
      </w:r>
    </w:p>
    <w:p w14:paraId="11C25F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第五条  付款条件                  </w:t>
      </w:r>
    </w:p>
    <w:p w14:paraId="43AAE7B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本合同以人民币付款。</w:t>
      </w:r>
    </w:p>
    <w:p w14:paraId="271B199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该项目是否实行预付款：</w:t>
      </w:r>
    </w:p>
    <w:p w14:paraId="181F448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实行预付款的条件和比例：</w:t>
      </w:r>
    </w:p>
    <w:p w14:paraId="2C29E6F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合同款项结算方式（支付比例：   </w:t>
      </w:r>
    </w:p>
    <w:p w14:paraId="2E4C6F8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(具体付款方式按投标人须知前附表以及采、购双方的具体约定)</w:t>
      </w:r>
    </w:p>
    <w:p w14:paraId="6E5F661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第六条  验收方法</w:t>
      </w:r>
    </w:p>
    <w:p w14:paraId="23F73BF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6C011D4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DCA28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方视情况可以邀请参加本项目的其他投标人或者第三方机构参与验收，参与验收的投标人或者第三方机构的意见作为验收书的参考资料一并存档。第三方机构参与验收的所需费用由供应商承担，采购人不承担此费用。</w:t>
      </w:r>
    </w:p>
    <w:p w14:paraId="14AAAB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7385C1C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检测、验收费用承担方式：</w:t>
      </w:r>
    </w:p>
    <w:p w14:paraId="690EC38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第七条 知识产权</w:t>
      </w:r>
    </w:p>
    <w:p w14:paraId="4509182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乙方应保证所提供的服务或其任何一部分均不会侵犯任何第三方的专利权、商标权或著作权。</w:t>
      </w:r>
    </w:p>
    <w:p w14:paraId="2105AF4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第八条 无产权瑕疵条款</w:t>
      </w:r>
    </w:p>
    <w:p w14:paraId="5D4D4DF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25D191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第九条  履约（或质量）保证金</w:t>
      </w:r>
    </w:p>
    <w:p w14:paraId="3C1363CB">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D5E318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2.若确需质量保证金的，质量保证金不得超过合同总价款的5%。</w:t>
      </w:r>
    </w:p>
    <w:p w14:paraId="158EFE4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3.如乙方未能履行其合同规定的任何义务，甲方有权从履约保证金中取得补偿。</w:t>
      </w:r>
    </w:p>
    <w:p w14:paraId="7446395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第十条 甲方的权利和义务</w:t>
      </w:r>
    </w:p>
    <w:p w14:paraId="02FFDFA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37A3DFD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071B3D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3、负责检查监督乙方管理工作的实施及制度的执行情况。</w:t>
      </w:r>
    </w:p>
    <w:p w14:paraId="4605653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4、根据本合同规定，按时向乙方支付应付服务费用。</w:t>
      </w:r>
    </w:p>
    <w:p w14:paraId="080920D7">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5、国家法律法规所规定由甲方承担的其他责任               </w:t>
      </w:r>
    </w:p>
    <w:p w14:paraId="619C6E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第十一条 乙方的权利和义务</w:t>
      </w:r>
    </w:p>
    <w:p w14:paraId="780B664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1、对本合同规定的委托服务范围内的项目享有管理权及服务义务。</w:t>
      </w:r>
    </w:p>
    <w:p w14:paraId="428C930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2、根据本合同的规定向甲方收取相关服务费用，并有权在本项目管理范围内管理及合理使用。</w:t>
      </w:r>
    </w:p>
    <w:p w14:paraId="61891D6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3、供应商应及时向甲方通告本项目服务范围内有关服务的重大事项，及时配合处理投诉。若因投诉处理不及时给采购人造成的损失，供应商须自行承担。</w:t>
      </w:r>
    </w:p>
    <w:p w14:paraId="651B3E3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4、接受项目行业管理部门及政府有关部门的指导，接受甲方的监督。</w:t>
      </w:r>
    </w:p>
    <w:p w14:paraId="1512BB3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5、国家法律法规所规定由乙方承担的其他责任。</w:t>
      </w:r>
    </w:p>
    <w:p w14:paraId="0249E8B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第十二条 违约责任</w:t>
      </w:r>
    </w:p>
    <w:p w14:paraId="7F394D32">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1、甲乙双方必须遵守本合同并执行合同中的各项规定，保证本合同的正常履行。</w:t>
      </w:r>
    </w:p>
    <w:p w14:paraId="67A6544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2、甲方逾期付款的，除应及时付足款项外，应向乙方偿付欠款总额万分之 /天的违约金；逾期付款超过 天的，乙方有权终止合同。</w:t>
      </w:r>
    </w:p>
    <w:p w14:paraId="2FEDF45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供应商如因自己工作人员在履行职务过程中的疏忽、失职、过错等故意或者过失原因给甲方造成损失或侵害，包括但不限于甲方本身的财产损失、由此而导致的甲方对任何第三方的法律责任等，对此均应承担全部的赔偿责任。</w:t>
      </w:r>
    </w:p>
    <w:p w14:paraId="7371433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4、变更、中止或者终止合同，有过错的一方应当承担赔偿责任，双方都有过错的，各自承担相应的责任。</w:t>
      </w:r>
    </w:p>
    <w:p w14:paraId="296B985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第十三条 转让与分包</w:t>
      </w:r>
    </w:p>
    <w:p w14:paraId="223A6A8F">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1.除甲方事先书面同意外，乙方不得部分转让或全部转让其应履行的合同义务。</w:t>
      </w:r>
    </w:p>
    <w:p w14:paraId="30D60C3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2.乙方应在投标文件中或以其他书面形式对甲方确认本合同项下所授予的所有分包合同。但该确认不解除乙方承担的本合同下的任何责任或义务。意即在本合同项下，乙方对甲方负总责。</w:t>
      </w:r>
    </w:p>
    <w:p w14:paraId="68C05CB4">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第十四条 合同文件及资料的使用</w:t>
      </w:r>
    </w:p>
    <w:p w14:paraId="1D8F89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1.乙方在未经甲方同意的情况下，不得将合同、合同中的规定、有关计划、图纸、样本或甲方为上述内容向乙方提供的资料透露给任何人。</w:t>
      </w:r>
    </w:p>
    <w:p w14:paraId="5B9AC00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2.除非执行合同需要，在事先未得到甲方同意的情况下，乙方不得使用前款所列的任何文件和资料。</w:t>
      </w:r>
    </w:p>
    <w:p w14:paraId="28F248DE">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第十五条 不可抗力事件处理</w:t>
      </w:r>
    </w:p>
    <w:p w14:paraId="09A7A3C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53432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甲乙双方的任何一方由于不可抗力的原因不能履行合同时，应及时向对方通报不能履行或不能完全履行的理由，在取得有关部门证明以后，允许延期履行、部分履行或者不履行合同，并根据情况可部分或全部免于承担违约责任。</w:t>
      </w:r>
    </w:p>
    <w:p w14:paraId="55E7856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第十六条 合同纠纷调处</w:t>
      </w:r>
    </w:p>
    <w:p w14:paraId="45B10E26">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1.按本合同规定应该偿付的违约金、赔偿金、保管保养费和各种经济损失，应当在明确责任后10天内，按银行规定的结算办法付清，否则按逾期付款处理。</w:t>
      </w:r>
    </w:p>
    <w:p w14:paraId="42C10F0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2.本合同如发生纠纷，当事人双方应当及时协商解决，协商不成时，任何一方均可请本项目政府采购监督管理部门调解，调解不成，按以下第（② ）项方式处理：①根据《中华人民共和国仲裁法》的规定向周口仲裁委员会申请仲裁。②向合同签订地有级别管辖权的人民法院起诉。</w:t>
      </w:r>
    </w:p>
    <w:p w14:paraId="307CD710">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3、甲、乙双方均有权利向本项目具有监管职能的政府采购监督管理部门举报反映对方在合同履约中的违法违纪行为。</w:t>
      </w:r>
    </w:p>
    <w:p w14:paraId="0378C1F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第十七条 其他</w:t>
      </w:r>
    </w:p>
    <w:p w14:paraId="17CBFA5D">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下列关于周口市公共资源交易中心政府采购代理机构名称某项目（项目编号：某编号）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CAA2C93">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本合同一式</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份，甲乙双方各执</w:t>
      </w:r>
      <w:r>
        <w:rPr>
          <w:rFonts w:hint="eastAsia" w:ascii="宋体" w:hAnsi="宋体"/>
          <w:color w:val="000000" w:themeColor="text1"/>
          <w:sz w:val="24"/>
          <w:u w:val="single"/>
          <w14:textFill>
            <w14:solidFill>
              <w14:schemeClr w14:val="tx1"/>
            </w14:solidFill>
          </w14:textFill>
        </w:rPr>
        <w:t xml:space="preserve">   </w:t>
      </w:r>
      <w:r>
        <w:rPr>
          <w:rFonts w:hint="eastAsia" w:ascii="宋体" w:hAnsi="宋体"/>
          <w:color w:val="000000" w:themeColor="text1"/>
          <w:sz w:val="24"/>
          <w14:textFill>
            <w14:solidFill>
              <w14:schemeClr w14:val="tx1"/>
            </w14:solidFill>
          </w14:textFill>
        </w:rPr>
        <w:t>份，自双方当事人签字盖章之日起生效。</w:t>
      </w:r>
    </w:p>
    <w:p w14:paraId="147129A8">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采购人（甲方）：    （公章）           供货人（乙方）：     （公章）  </w:t>
      </w:r>
    </w:p>
    <w:p w14:paraId="2E9BE6E1">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地址：                               地址：</w:t>
      </w:r>
    </w:p>
    <w:p w14:paraId="45D370F9">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                         法定代表人：</w:t>
      </w:r>
    </w:p>
    <w:p w14:paraId="35AAFCD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委托代理人：                         委托代理人：</w:t>
      </w:r>
    </w:p>
    <w:p w14:paraId="1583235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电话：                               电话：</w:t>
      </w:r>
    </w:p>
    <w:p w14:paraId="099AE42A">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开户银行：                           开户银行：</w:t>
      </w:r>
    </w:p>
    <w:p w14:paraId="776187CC">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账号：                               账号：</w:t>
      </w:r>
    </w:p>
    <w:p w14:paraId="3DB530B5">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年    月    日                  年    月  日</w:t>
      </w:r>
    </w:p>
    <w:p w14:paraId="787A5985">
      <w:pPr>
        <w:spacing w:line="360" w:lineRule="auto"/>
        <w:rPr>
          <w:rFonts w:ascii="宋体" w:hAnsi="宋体"/>
          <w:color w:val="000000" w:themeColor="text1"/>
          <w:sz w:val="24"/>
          <w14:textFill>
            <w14:solidFill>
              <w14:schemeClr w14:val="tx1"/>
            </w14:solidFill>
          </w14:textFill>
        </w:rPr>
        <w:sectPr>
          <w:pgSz w:w="11900" w:h="16820"/>
          <w:pgMar w:top="1440" w:right="1080" w:bottom="1440" w:left="1080" w:header="0" w:footer="518" w:gutter="0"/>
          <w:cols w:space="720" w:num="1"/>
        </w:sectPr>
      </w:pPr>
    </w:p>
    <w:p w14:paraId="45F75F9A">
      <w:pPr>
        <w:pStyle w:val="30"/>
        <w:ind w:firstLine="0" w:firstLineChars="0"/>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周口市政府采购合同融资政策告知函</w:t>
      </w:r>
    </w:p>
    <w:p w14:paraId="537EF09E">
      <w:pPr>
        <w:pStyle w:val="30"/>
        <w:ind w:firstLine="240"/>
        <w:rPr>
          <w:rFonts w:ascii="宋体" w:hAnsi="宋体"/>
          <w:color w:val="000000" w:themeColor="text1"/>
          <w:sz w:val="24"/>
          <w14:textFill>
            <w14:solidFill>
              <w14:schemeClr w14:val="tx1"/>
            </w14:solidFill>
          </w14:textFill>
        </w:rPr>
      </w:pPr>
    </w:p>
    <w:p w14:paraId="3C886A4D">
      <w:pPr>
        <w:pStyle w:val="30"/>
        <w:ind w:firstLine="240"/>
        <w:rPr>
          <w:rFonts w:ascii="宋体" w:hAnsi="宋体"/>
          <w:color w:val="000000" w:themeColor="text1"/>
          <w:sz w:val="24"/>
          <w14:textFill>
            <w14:solidFill>
              <w14:schemeClr w14:val="tx1"/>
            </w14:solidFill>
          </w14:textFill>
        </w:rPr>
      </w:pPr>
    </w:p>
    <w:p w14:paraId="23A9D8CE">
      <w:pPr>
        <w:pStyle w:val="30"/>
        <w:ind w:firstLine="240"/>
        <w:rPr>
          <w:rFonts w:ascii="宋体" w:hAnsi="宋体"/>
          <w:color w:val="000000" w:themeColor="text1"/>
          <w:sz w:val="24"/>
          <w14:textFill>
            <w14:solidFill>
              <w14:schemeClr w14:val="tx1"/>
            </w14:solidFill>
          </w14:textFill>
        </w:rPr>
      </w:pPr>
    </w:p>
    <w:p w14:paraId="6AF3FF5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各供应商：</w:t>
      </w:r>
    </w:p>
    <w:p w14:paraId="771DDBBA">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欢迎贵公司参与周口市政府采购活动！</w:t>
      </w:r>
    </w:p>
    <w:p w14:paraId="2641F2F0">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2C3FBA2">
      <w:pPr>
        <w:pStyle w:val="30"/>
        <w:ind w:firstLine="24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贷款渠道和提供贷款的金融机构，可在河南省政府采购网“河南省政府采购合同融资平台”查询联系。</w:t>
      </w:r>
    </w:p>
    <w:p w14:paraId="0206C57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06D2735">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657FFAB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D38860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10ADEDF">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0CEB770">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B735F6">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35B32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4028E5A">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71D45EB">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17E0FC28">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640E2C4">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2D794463">
      <w:pPr>
        <w:pStyle w:val="21"/>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3BF789F0">
      <w:pPr>
        <w:pStyle w:val="30"/>
        <w:ind w:firstLine="210"/>
        <w:rPr>
          <w:rFonts w:ascii="宋体" w:hAnsi="宋体"/>
          <w:color w:val="000000" w:themeColor="text1"/>
          <w14:textFill>
            <w14:solidFill>
              <w14:schemeClr w14:val="tx1"/>
            </w14:solidFill>
          </w14:textFill>
        </w:rPr>
      </w:pPr>
    </w:p>
    <w:p w14:paraId="467E1255">
      <w:pPr>
        <w:rPr>
          <w:rFonts w:ascii="宋体" w:hAnsi="宋体"/>
          <w:color w:val="000000" w:themeColor="text1"/>
          <w14:textFill>
            <w14:solidFill>
              <w14:schemeClr w14:val="tx1"/>
            </w14:solidFill>
          </w14:textFill>
        </w:rPr>
      </w:pPr>
    </w:p>
    <w:p w14:paraId="7F54C1CF">
      <w:pPr>
        <w:rPr>
          <w:rFonts w:ascii="宋体" w:hAnsi="宋体"/>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4682931"/>
      <w:docPartObj>
        <w:docPartGallery w:val="autotext"/>
      </w:docPartObj>
    </w:sdtPr>
    <w:sdtContent>
      <w:p w14:paraId="4055CE56">
        <w:pPr>
          <w:pStyle w:val="15"/>
          <w:jc w:val="center"/>
        </w:pPr>
        <w:r>
          <w:fldChar w:fldCharType="begin"/>
        </w:r>
        <w:r>
          <w:instrText xml:space="preserve">PAGE   \* MERGEFORMAT</w:instrText>
        </w:r>
        <w:r>
          <w:fldChar w:fldCharType="separate"/>
        </w:r>
        <w:r>
          <w:rPr>
            <w:lang w:val="zh-CN"/>
          </w:rPr>
          <w:t>37</w:t>
        </w:r>
        <w:r>
          <w:fldChar w:fldCharType="end"/>
        </w:r>
      </w:p>
      <w:p w14:paraId="2C1D8CCF">
        <w:pPr>
          <w:pStyle w:val="15"/>
          <w:jc w:val="center"/>
        </w:pPr>
      </w:p>
      <w:p w14:paraId="5A45E893">
        <w:pPr>
          <w:pStyle w:val="15"/>
          <w:jc w:val="center"/>
        </w:pP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B638A">
    <w:pPr>
      <w:pStyle w:val="16"/>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63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0NTY5NWM5NDAxMmUwZmJmM2QyOGM1OGJlNmJiM2MifQ=="/>
  </w:docVars>
  <w:rsids>
    <w:rsidRoot w:val="00660FDA"/>
    <w:rsid w:val="00012EFE"/>
    <w:rsid w:val="000305B7"/>
    <w:rsid w:val="00032C00"/>
    <w:rsid w:val="00045701"/>
    <w:rsid w:val="000769CB"/>
    <w:rsid w:val="000819BE"/>
    <w:rsid w:val="00092053"/>
    <w:rsid w:val="0009415E"/>
    <w:rsid w:val="000B734E"/>
    <w:rsid w:val="000C4EA8"/>
    <w:rsid w:val="000E658D"/>
    <w:rsid w:val="00115257"/>
    <w:rsid w:val="00120342"/>
    <w:rsid w:val="00121D2E"/>
    <w:rsid w:val="00123B2E"/>
    <w:rsid w:val="00152AD7"/>
    <w:rsid w:val="001D3B8B"/>
    <w:rsid w:val="001E2AC1"/>
    <w:rsid w:val="002020F2"/>
    <w:rsid w:val="00222C97"/>
    <w:rsid w:val="00261AC8"/>
    <w:rsid w:val="00262B9D"/>
    <w:rsid w:val="002676FF"/>
    <w:rsid w:val="0028598A"/>
    <w:rsid w:val="002A0694"/>
    <w:rsid w:val="002C5F21"/>
    <w:rsid w:val="002E125B"/>
    <w:rsid w:val="00303DCC"/>
    <w:rsid w:val="00313394"/>
    <w:rsid w:val="00323618"/>
    <w:rsid w:val="00351D17"/>
    <w:rsid w:val="003714CA"/>
    <w:rsid w:val="00375D78"/>
    <w:rsid w:val="0038177C"/>
    <w:rsid w:val="00390BEF"/>
    <w:rsid w:val="003941AE"/>
    <w:rsid w:val="003B2D19"/>
    <w:rsid w:val="003E379F"/>
    <w:rsid w:val="00441901"/>
    <w:rsid w:val="00445496"/>
    <w:rsid w:val="004641DD"/>
    <w:rsid w:val="00481CD2"/>
    <w:rsid w:val="004B212A"/>
    <w:rsid w:val="004C507B"/>
    <w:rsid w:val="00500F2A"/>
    <w:rsid w:val="005245F8"/>
    <w:rsid w:val="00524F2A"/>
    <w:rsid w:val="005250BB"/>
    <w:rsid w:val="005413F7"/>
    <w:rsid w:val="00543559"/>
    <w:rsid w:val="0057594B"/>
    <w:rsid w:val="005832C6"/>
    <w:rsid w:val="005858D7"/>
    <w:rsid w:val="00606686"/>
    <w:rsid w:val="00607F47"/>
    <w:rsid w:val="00612B0A"/>
    <w:rsid w:val="00631A20"/>
    <w:rsid w:val="00637056"/>
    <w:rsid w:val="006407A9"/>
    <w:rsid w:val="00644ACB"/>
    <w:rsid w:val="00660FDA"/>
    <w:rsid w:val="00664A96"/>
    <w:rsid w:val="00665645"/>
    <w:rsid w:val="006B51E6"/>
    <w:rsid w:val="006E1FFD"/>
    <w:rsid w:val="006F2F66"/>
    <w:rsid w:val="00715B00"/>
    <w:rsid w:val="0072311B"/>
    <w:rsid w:val="00743BD6"/>
    <w:rsid w:val="00746C88"/>
    <w:rsid w:val="0075481D"/>
    <w:rsid w:val="00786DC6"/>
    <w:rsid w:val="007A4CDD"/>
    <w:rsid w:val="007A6FF5"/>
    <w:rsid w:val="007C1738"/>
    <w:rsid w:val="007C268F"/>
    <w:rsid w:val="007D228F"/>
    <w:rsid w:val="007F30BC"/>
    <w:rsid w:val="007F35AB"/>
    <w:rsid w:val="00815CE5"/>
    <w:rsid w:val="0083164E"/>
    <w:rsid w:val="00837A0E"/>
    <w:rsid w:val="0084343A"/>
    <w:rsid w:val="00852F39"/>
    <w:rsid w:val="008557BE"/>
    <w:rsid w:val="0089254B"/>
    <w:rsid w:val="008D68BE"/>
    <w:rsid w:val="008D733C"/>
    <w:rsid w:val="008E5FA3"/>
    <w:rsid w:val="008F5B9B"/>
    <w:rsid w:val="009172A4"/>
    <w:rsid w:val="00923BF0"/>
    <w:rsid w:val="00924E54"/>
    <w:rsid w:val="0092766B"/>
    <w:rsid w:val="009328FF"/>
    <w:rsid w:val="00981792"/>
    <w:rsid w:val="00982279"/>
    <w:rsid w:val="0099682E"/>
    <w:rsid w:val="009B1FFD"/>
    <w:rsid w:val="009B2D12"/>
    <w:rsid w:val="009E363E"/>
    <w:rsid w:val="00A14CBF"/>
    <w:rsid w:val="00A25F1B"/>
    <w:rsid w:val="00A36157"/>
    <w:rsid w:val="00A453EB"/>
    <w:rsid w:val="00A56787"/>
    <w:rsid w:val="00A732D3"/>
    <w:rsid w:val="00AB605C"/>
    <w:rsid w:val="00AC129B"/>
    <w:rsid w:val="00AC210D"/>
    <w:rsid w:val="00AE1287"/>
    <w:rsid w:val="00AF40A9"/>
    <w:rsid w:val="00AF5995"/>
    <w:rsid w:val="00B00D09"/>
    <w:rsid w:val="00B21C2A"/>
    <w:rsid w:val="00B35406"/>
    <w:rsid w:val="00B35911"/>
    <w:rsid w:val="00B42A0F"/>
    <w:rsid w:val="00B4416F"/>
    <w:rsid w:val="00B6602F"/>
    <w:rsid w:val="00B6748B"/>
    <w:rsid w:val="00BA78B8"/>
    <w:rsid w:val="00BB015A"/>
    <w:rsid w:val="00BB0A0A"/>
    <w:rsid w:val="00C20B58"/>
    <w:rsid w:val="00C307B8"/>
    <w:rsid w:val="00C43F98"/>
    <w:rsid w:val="00C47447"/>
    <w:rsid w:val="00C53079"/>
    <w:rsid w:val="00C57D4C"/>
    <w:rsid w:val="00C66196"/>
    <w:rsid w:val="00CA0A95"/>
    <w:rsid w:val="00CC2E29"/>
    <w:rsid w:val="00CD44FE"/>
    <w:rsid w:val="00CD5828"/>
    <w:rsid w:val="00CE0926"/>
    <w:rsid w:val="00D12D39"/>
    <w:rsid w:val="00D60CE8"/>
    <w:rsid w:val="00DA4469"/>
    <w:rsid w:val="00DA635C"/>
    <w:rsid w:val="00DB7805"/>
    <w:rsid w:val="00DD6E73"/>
    <w:rsid w:val="00DF0CAE"/>
    <w:rsid w:val="00DF6A02"/>
    <w:rsid w:val="00E1625D"/>
    <w:rsid w:val="00E1665D"/>
    <w:rsid w:val="00E54CA6"/>
    <w:rsid w:val="00E576A3"/>
    <w:rsid w:val="00E70FED"/>
    <w:rsid w:val="00E877A4"/>
    <w:rsid w:val="00E94935"/>
    <w:rsid w:val="00EA0024"/>
    <w:rsid w:val="00EC4DB1"/>
    <w:rsid w:val="00EC6D3B"/>
    <w:rsid w:val="00EF67DB"/>
    <w:rsid w:val="00F010A5"/>
    <w:rsid w:val="00F14DA2"/>
    <w:rsid w:val="00F14E72"/>
    <w:rsid w:val="00F16016"/>
    <w:rsid w:val="00F322E8"/>
    <w:rsid w:val="00F80527"/>
    <w:rsid w:val="00F87B20"/>
    <w:rsid w:val="00FC7BFD"/>
    <w:rsid w:val="00FD0B33"/>
    <w:rsid w:val="00FE406F"/>
    <w:rsid w:val="00FE43EE"/>
    <w:rsid w:val="00FF5261"/>
    <w:rsid w:val="00FF7324"/>
    <w:rsid w:val="013D3934"/>
    <w:rsid w:val="015007B6"/>
    <w:rsid w:val="01664743"/>
    <w:rsid w:val="016C134C"/>
    <w:rsid w:val="02AB0B17"/>
    <w:rsid w:val="03A013F2"/>
    <w:rsid w:val="03A26B8E"/>
    <w:rsid w:val="04131BA8"/>
    <w:rsid w:val="050C2C6B"/>
    <w:rsid w:val="05370C0F"/>
    <w:rsid w:val="05600DF4"/>
    <w:rsid w:val="06B949BB"/>
    <w:rsid w:val="06D356D1"/>
    <w:rsid w:val="07063DE2"/>
    <w:rsid w:val="078B6E2B"/>
    <w:rsid w:val="08404F36"/>
    <w:rsid w:val="08752E31"/>
    <w:rsid w:val="08A60005"/>
    <w:rsid w:val="08CA7F34"/>
    <w:rsid w:val="096B4234"/>
    <w:rsid w:val="0A2E4339"/>
    <w:rsid w:val="0A3E54A5"/>
    <w:rsid w:val="0A427979"/>
    <w:rsid w:val="0A7315F2"/>
    <w:rsid w:val="0BA5708B"/>
    <w:rsid w:val="0BB11572"/>
    <w:rsid w:val="0C050269"/>
    <w:rsid w:val="0C3B6D6D"/>
    <w:rsid w:val="0D5527FE"/>
    <w:rsid w:val="0E230C39"/>
    <w:rsid w:val="0E8B7795"/>
    <w:rsid w:val="0EAA62A3"/>
    <w:rsid w:val="0F6C4862"/>
    <w:rsid w:val="0F6F7B99"/>
    <w:rsid w:val="10643980"/>
    <w:rsid w:val="10C7395A"/>
    <w:rsid w:val="113F5177"/>
    <w:rsid w:val="1210778C"/>
    <w:rsid w:val="130549BB"/>
    <w:rsid w:val="13201BEB"/>
    <w:rsid w:val="139275C9"/>
    <w:rsid w:val="143F754A"/>
    <w:rsid w:val="144D6A10"/>
    <w:rsid w:val="156363BD"/>
    <w:rsid w:val="16A9014A"/>
    <w:rsid w:val="16B32D77"/>
    <w:rsid w:val="174457A9"/>
    <w:rsid w:val="177C13BA"/>
    <w:rsid w:val="181B23C9"/>
    <w:rsid w:val="18333308"/>
    <w:rsid w:val="184616E2"/>
    <w:rsid w:val="189D5A8C"/>
    <w:rsid w:val="18F3752E"/>
    <w:rsid w:val="19E27BFB"/>
    <w:rsid w:val="19F53DD2"/>
    <w:rsid w:val="1A1C1438"/>
    <w:rsid w:val="1A2D3846"/>
    <w:rsid w:val="1A853153"/>
    <w:rsid w:val="1ADF2731"/>
    <w:rsid w:val="1B4C6C57"/>
    <w:rsid w:val="1CA078F9"/>
    <w:rsid w:val="1DDB169B"/>
    <w:rsid w:val="1E110C64"/>
    <w:rsid w:val="1E13515F"/>
    <w:rsid w:val="1E1E31CB"/>
    <w:rsid w:val="1FDD0151"/>
    <w:rsid w:val="202F4A91"/>
    <w:rsid w:val="203211B0"/>
    <w:rsid w:val="20344F28"/>
    <w:rsid w:val="205B4263"/>
    <w:rsid w:val="20692E24"/>
    <w:rsid w:val="21A34ECE"/>
    <w:rsid w:val="21C53F84"/>
    <w:rsid w:val="22C03C12"/>
    <w:rsid w:val="22F32E79"/>
    <w:rsid w:val="22FA4207"/>
    <w:rsid w:val="239D1036"/>
    <w:rsid w:val="23E32EED"/>
    <w:rsid w:val="23F35C21"/>
    <w:rsid w:val="249C7C31"/>
    <w:rsid w:val="24A93EDD"/>
    <w:rsid w:val="24BD10D6"/>
    <w:rsid w:val="252F5CBE"/>
    <w:rsid w:val="255409E7"/>
    <w:rsid w:val="25585215"/>
    <w:rsid w:val="256911D0"/>
    <w:rsid w:val="26233A75"/>
    <w:rsid w:val="26752664"/>
    <w:rsid w:val="283200BF"/>
    <w:rsid w:val="28793E20"/>
    <w:rsid w:val="29601DE6"/>
    <w:rsid w:val="2A331DAD"/>
    <w:rsid w:val="2A4B3D8E"/>
    <w:rsid w:val="2A8A5D4D"/>
    <w:rsid w:val="2B744625"/>
    <w:rsid w:val="2C373598"/>
    <w:rsid w:val="2C934D84"/>
    <w:rsid w:val="2D4A18E7"/>
    <w:rsid w:val="2D4C4236"/>
    <w:rsid w:val="2DF838F9"/>
    <w:rsid w:val="2E14405A"/>
    <w:rsid w:val="2FC31E25"/>
    <w:rsid w:val="2FE71A7E"/>
    <w:rsid w:val="30115C1C"/>
    <w:rsid w:val="308521A0"/>
    <w:rsid w:val="308D5BD0"/>
    <w:rsid w:val="31034AC5"/>
    <w:rsid w:val="31403146"/>
    <w:rsid w:val="31A54EF5"/>
    <w:rsid w:val="31B87D9B"/>
    <w:rsid w:val="32494863"/>
    <w:rsid w:val="32B3444F"/>
    <w:rsid w:val="32BF2D77"/>
    <w:rsid w:val="33022D55"/>
    <w:rsid w:val="332F3627"/>
    <w:rsid w:val="338D313B"/>
    <w:rsid w:val="34BF0E0C"/>
    <w:rsid w:val="364721AA"/>
    <w:rsid w:val="36850080"/>
    <w:rsid w:val="3753694F"/>
    <w:rsid w:val="375F68D7"/>
    <w:rsid w:val="383B014F"/>
    <w:rsid w:val="39253208"/>
    <w:rsid w:val="3A5D1C13"/>
    <w:rsid w:val="3AEE1E1D"/>
    <w:rsid w:val="3B4007CD"/>
    <w:rsid w:val="3B4D4F66"/>
    <w:rsid w:val="3B783AC3"/>
    <w:rsid w:val="3BC44F5A"/>
    <w:rsid w:val="3C4147FD"/>
    <w:rsid w:val="3C456BAD"/>
    <w:rsid w:val="3CC9176A"/>
    <w:rsid w:val="3E014244"/>
    <w:rsid w:val="3E0F1961"/>
    <w:rsid w:val="3EFB14C4"/>
    <w:rsid w:val="3F193A6C"/>
    <w:rsid w:val="3F5860E5"/>
    <w:rsid w:val="3F966D63"/>
    <w:rsid w:val="40AB45C6"/>
    <w:rsid w:val="40AB7B12"/>
    <w:rsid w:val="40D878EC"/>
    <w:rsid w:val="41070D14"/>
    <w:rsid w:val="414473B0"/>
    <w:rsid w:val="416C231C"/>
    <w:rsid w:val="4177653C"/>
    <w:rsid w:val="41D8150D"/>
    <w:rsid w:val="420C7479"/>
    <w:rsid w:val="4242307D"/>
    <w:rsid w:val="424B0572"/>
    <w:rsid w:val="42643C06"/>
    <w:rsid w:val="4268268D"/>
    <w:rsid w:val="42E14644"/>
    <w:rsid w:val="4347117C"/>
    <w:rsid w:val="434929F0"/>
    <w:rsid w:val="43C755E8"/>
    <w:rsid w:val="43DD4E0B"/>
    <w:rsid w:val="43DE2931"/>
    <w:rsid w:val="441775F9"/>
    <w:rsid w:val="44B82928"/>
    <w:rsid w:val="44C9538F"/>
    <w:rsid w:val="44E93C84"/>
    <w:rsid w:val="46144D30"/>
    <w:rsid w:val="46B207D1"/>
    <w:rsid w:val="47A149E5"/>
    <w:rsid w:val="484336AB"/>
    <w:rsid w:val="484A2C8B"/>
    <w:rsid w:val="484C5680"/>
    <w:rsid w:val="488F68F0"/>
    <w:rsid w:val="48D01AA7"/>
    <w:rsid w:val="48FA7BF0"/>
    <w:rsid w:val="490F3E8C"/>
    <w:rsid w:val="49A04C0B"/>
    <w:rsid w:val="4A471146"/>
    <w:rsid w:val="4AD96341"/>
    <w:rsid w:val="4B2C0B56"/>
    <w:rsid w:val="4B751DCD"/>
    <w:rsid w:val="4EE51018"/>
    <w:rsid w:val="4EFB4CDF"/>
    <w:rsid w:val="503C55AF"/>
    <w:rsid w:val="507808FC"/>
    <w:rsid w:val="50834F8C"/>
    <w:rsid w:val="51E4305C"/>
    <w:rsid w:val="52A01E26"/>
    <w:rsid w:val="531B76FE"/>
    <w:rsid w:val="53446C55"/>
    <w:rsid w:val="539B4B5F"/>
    <w:rsid w:val="53E43F94"/>
    <w:rsid w:val="540A3A96"/>
    <w:rsid w:val="54232B17"/>
    <w:rsid w:val="54522561"/>
    <w:rsid w:val="55734998"/>
    <w:rsid w:val="558C043F"/>
    <w:rsid w:val="55997E7C"/>
    <w:rsid w:val="55CC2F32"/>
    <w:rsid w:val="565A22EB"/>
    <w:rsid w:val="56A91802"/>
    <w:rsid w:val="57671CF1"/>
    <w:rsid w:val="57F70580"/>
    <w:rsid w:val="591744C4"/>
    <w:rsid w:val="5A760B2C"/>
    <w:rsid w:val="5AB7324F"/>
    <w:rsid w:val="5B531D7D"/>
    <w:rsid w:val="5BB73DB5"/>
    <w:rsid w:val="5BF81E12"/>
    <w:rsid w:val="5CC04E72"/>
    <w:rsid w:val="5CE65281"/>
    <w:rsid w:val="5D7F5C75"/>
    <w:rsid w:val="5DA4085F"/>
    <w:rsid w:val="5E145476"/>
    <w:rsid w:val="5E5F0DD7"/>
    <w:rsid w:val="5EBB1D95"/>
    <w:rsid w:val="5F1A6F9E"/>
    <w:rsid w:val="5F452001"/>
    <w:rsid w:val="5F5D6265"/>
    <w:rsid w:val="5F9433DD"/>
    <w:rsid w:val="5FF05E71"/>
    <w:rsid w:val="5FF774BE"/>
    <w:rsid w:val="5FFC1289"/>
    <w:rsid w:val="60472DDC"/>
    <w:rsid w:val="60863F57"/>
    <w:rsid w:val="609A237A"/>
    <w:rsid w:val="60DB671F"/>
    <w:rsid w:val="61343622"/>
    <w:rsid w:val="617701F5"/>
    <w:rsid w:val="61DE6BAB"/>
    <w:rsid w:val="61F419AE"/>
    <w:rsid w:val="624D354F"/>
    <w:rsid w:val="62B45479"/>
    <w:rsid w:val="63147CC6"/>
    <w:rsid w:val="631771E9"/>
    <w:rsid w:val="638E5CCA"/>
    <w:rsid w:val="63FE5509"/>
    <w:rsid w:val="644840CB"/>
    <w:rsid w:val="64C00105"/>
    <w:rsid w:val="6509582C"/>
    <w:rsid w:val="65194781"/>
    <w:rsid w:val="65424FBE"/>
    <w:rsid w:val="65AD121A"/>
    <w:rsid w:val="65C757C7"/>
    <w:rsid w:val="65F629E0"/>
    <w:rsid w:val="66B8294F"/>
    <w:rsid w:val="66D8501F"/>
    <w:rsid w:val="68C77CB4"/>
    <w:rsid w:val="68DE0B5A"/>
    <w:rsid w:val="69117181"/>
    <w:rsid w:val="69825B76"/>
    <w:rsid w:val="69A61A9E"/>
    <w:rsid w:val="69BD6C81"/>
    <w:rsid w:val="69F820EF"/>
    <w:rsid w:val="6A6B466F"/>
    <w:rsid w:val="6C295DE8"/>
    <w:rsid w:val="6CB66857"/>
    <w:rsid w:val="6D2D34EE"/>
    <w:rsid w:val="6D7026B9"/>
    <w:rsid w:val="6DA22398"/>
    <w:rsid w:val="6DBB590E"/>
    <w:rsid w:val="6EE025C2"/>
    <w:rsid w:val="6FB46AB9"/>
    <w:rsid w:val="6FD20CED"/>
    <w:rsid w:val="6FD902CD"/>
    <w:rsid w:val="706B0310"/>
    <w:rsid w:val="70804B10"/>
    <w:rsid w:val="715D03C3"/>
    <w:rsid w:val="71997D14"/>
    <w:rsid w:val="727E0E37"/>
    <w:rsid w:val="72800ED4"/>
    <w:rsid w:val="72AC3A77"/>
    <w:rsid w:val="72B14D59"/>
    <w:rsid w:val="731F0181"/>
    <w:rsid w:val="74842EFD"/>
    <w:rsid w:val="74DD1716"/>
    <w:rsid w:val="74EC2851"/>
    <w:rsid w:val="752E10BB"/>
    <w:rsid w:val="75381B96"/>
    <w:rsid w:val="75A44ED9"/>
    <w:rsid w:val="75AF6236"/>
    <w:rsid w:val="75DA3651"/>
    <w:rsid w:val="76212B2F"/>
    <w:rsid w:val="769D4813"/>
    <w:rsid w:val="784604CA"/>
    <w:rsid w:val="784F3822"/>
    <w:rsid w:val="78724754"/>
    <w:rsid w:val="797057FE"/>
    <w:rsid w:val="79C04885"/>
    <w:rsid w:val="79E043AE"/>
    <w:rsid w:val="7A5736F2"/>
    <w:rsid w:val="7A8760AF"/>
    <w:rsid w:val="7AD46E57"/>
    <w:rsid w:val="7B340346"/>
    <w:rsid w:val="7C75137E"/>
    <w:rsid w:val="7C98614A"/>
    <w:rsid w:val="7CA642AE"/>
    <w:rsid w:val="7D7B5762"/>
    <w:rsid w:val="7DA17541"/>
    <w:rsid w:val="7DB83C18"/>
    <w:rsid w:val="7E0B2D72"/>
    <w:rsid w:val="7E5D031B"/>
    <w:rsid w:val="7E977CD1"/>
    <w:rsid w:val="7EB048EF"/>
    <w:rsid w:val="7EEE32D5"/>
    <w:rsid w:val="7FB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annotation text"/>
    <w:basedOn w:val="1"/>
    <w:qFormat/>
    <w:uiPriority w:val="0"/>
    <w:pPr>
      <w:jc w:val="left"/>
    </w:pPr>
  </w:style>
  <w:style w:type="paragraph" w:styleId="7">
    <w:name w:val="Body Text 3"/>
    <w:basedOn w:val="1"/>
    <w:qFormat/>
    <w:uiPriority w:val="0"/>
    <w:pPr>
      <w:spacing w:after="120"/>
    </w:pPr>
    <w:rPr>
      <w:sz w:val="16"/>
      <w:szCs w:val="16"/>
    </w:rPr>
  </w:style>
  <w:style w:type="paragraph" w:styleId="8">
    <w:name w:val="Body Text"/>
    <w:basedOn w:val="1"/>
    <w:qFormat/>
    <w:uiPriority w:val="99"/>
    <w:pPr>
      <w:spacing w:after="120"/>
    </w:pPr>
  </w:style>
  <w:style w:type="paragraph" w:styleId="9">
    <w:name w:val="Body Text Indent"/>
    <w:basedOn w:val="1"/>
    <w:next w:val="10"/>
    <w:qFormat/>
    <w:uiPriority w:val="0"/>
    <w:pPr>
      <w:ind w:firstLine="632" w:firstLineChars="200"/>
    </w:pPr>
    <w:rPr>
      <w:rFonts w:ascii="仿宋_GB2312" w:hAnsi="华文楷体" w:eastAsia="仿宋_GB2312"/>
      <w:sz w:val="32"/>
    </w:rPr>
  </w:style>
  <w:style w:type="paragraph" w:styleId="10">
    <w:name w:val="envelope return"/>
    <w:basedOn w:val="1"/>
    <w:qFormat/>
    <w:uiPriority w:val="99"/>
    <w:pPr>
      <w:snapToGrid w:val="0"/>
    </w:pPr>
    <w:rPr>
      <w:rFonts w:ascii="Arial" w:hAnsi="Arial"/>
    </w:rPr>
  </w:style>
  <w:style w:type="paragraph" w:styleId="11">
    <w:name w:val="Plain Text"/>
    <w:basedOn w:val="1"/>
    <w:qFormat/>
    <w:uiPriority w:val="99"/>
    <w:rPr>
      <w:rFonts w:ascii="宋体" w:hAnsi="Courier New"/>
      <w:szCs w:val="20"/>
    </w:rPr>
  </w:style>
  <w:style w:type="paragraph" w:styleId="12">
    <w:name w:val="Date"/>
    <w:basedOn w:val="1"/>
    <w:next w:val="1"/>
    <w:link w:val="51"/>
    <w:qFormat/>
    <w:uiPriority w:val="0"/>
    <w:pPr>
      <w:ind w:left="100" w:leftChars="2500"/>
    </w:p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49"/>
    <w:qFormat/>
    <w:uiPriority w:val="0"/>
    <w:rPr>
      <w:sz w:val="18"/>
      <w:szCs w:val="18"/>
    </w:rPr>
  </w:style>
  <w:style w:type="paragraph" w:styleId="15">
    <w:name w:val="footer"/>
    <w:basedOn w:val="1"/>
    <w:link w:val="53"/>
    <w:qFormat/>
    <w:uiPriority w:val="99"/>
    <w:pPr>
      <w:tabs>
        <w:tab w:val="center" w:pos="4153"/>
        <w:tab w:val="right" w:pos="8306"/>
      </w:tabs>
      <w:snapToGrid w:val="0"/>
      <w:jc w:val="left"/>
    </w:pPr>
    <w:rPr>
      <w:sz w:val="18"/>
      <w:szCs w:val="18"/>
    </w:rPr>
  </w:style>
  <w:style w:type="paragraph" w:styleId="16">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style>
  <w:style w:type="paragraph" w:styleId="18">
    <w:name w:val="Subtitle"/>
    <w:basedOn w:val="1"/>
    <w:next w:val="1"/>
    <w:link w:val="52"/>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19">
    <w:name w:val="footnote text"/>
    <w:basedOn w:val="1"/>
    <w:qFormat/>
    <w:uiPriority w:val="99"/>
    <w:pPr>
      <w:snapToGrid w:val="0"/>
      <w:jc w:val="left"/>
    </w:pPr>
    <w:rPr>
      <w:sz w:val="18"/>
      <w:szCs w:val="18"/>
    </w:rPr>
  </w:style>
  <w:style w:type="paragraph" w:styleId="20">
    <w:name w:val="toc 2"/>
    <w:basedOn w:val="1"/>
    <w:next w:val="1"/>
    <w:autoRedefine/>
    <w:qFormat/>
    <w:uiPriority w:val="39"/>
    <w:pPr>
      <w:ind w:left="420" w:leftChars="200"/>
    </w:pPr>
  </w:style>
  <w:style w:type="paragraph" w:styleId="21">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2">
    <w:name w:val="Title"/>
    <w:basedOn w:val="1"/>
    <w:next w:val="1"/>
    <w:link w:val="50"/>
    <w:qFormat/>
    <w:uiPriority w:val="0"/>
    <w:pPr>
      <w:spacing w:before="240" w:after="60"/>
      <w:jc w:val="center"/>
      <w:outlineLvl w:val="0"/>
    </w:pPr>
    <w:rPr>
      <w:rFonts w:asciiTheme="majorHAnsi" w:hAnsiTheme="majorHAnsi" w:cstheme="majorBidi"/>
      <w:b/>
      <w:bCs/>
      <w:sz w:val="32"/>
      <w:szCs w:val="32"/>
    </w:rPr>
  </w:style>
  <w:style w:type="paragraph" w:styleId="23">
    <w:name w:val="Body Text First Indent"/>
    <w:basedOn w:val="8"/>
    <w:next w:val="24"/>
    <w:qFormat/>
    <w:uiPriority w:val="0"/>
    <w:pPr>
      <w:ind w:firstLine="420" w:firstLineChars="100"/>
    </w:pPr>
  </w:style>
  <w:style w:type="paragraph" w:styleId="24">
    <w:name w:val="Body Text First Indent 2"/>
    <w:basedOn w:val="9"/>
    <w:qFormat/>
    <w:uiPriority w:val="99"/>
    <w:pPr>
      <w:tabs>
        <w:tab w:val="left" w:pos="0"/>
        <w:tab w:val="left" w:pos="993"/>
        <w:tab w:val="left" w:pos="1134"/>
      </w:tabs>
      <w:ind w:firstLine="420"/>
    </w:p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Hyperlink"/>
    <w:basedOn w:val="27"/>
    <w:qFormat/>
    <w:uiPriority w:val="99"/>
    <w:rPr>
      <w:color w:val="0000FF" w:themeColor="hyperlink"/>
      <w:u w:val="single"/>
      <w14:textFill>
        <w14:solidFill>
          <w14:schemeClr w14:val="hlink"/>
        </w14:solidFill>
      </w14:textFill>
    </w:rPr>
  </w:style>
  <w:style w:type="paragraph" w:customStyle="1" w:styleId="29">
    <w:name w:val="Default"/>
    <w:next w:val="19"/>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0">
    <w:name w:val="BodyText1I"/>
    <w:basedOn w:val="31"/>
    <w:qFormat/>
    <w:uiPriority w:val="99"/>
    <w:pPr>
      <w:ind w:firstLine="420" w:firstLineChars="100"/>
    </w:pPr>
  </w:style>
  <w:style w:type="paragraph" w:customStyle="1" w:styleId="31">
    <w:name w:val="BodyText"/>
    <w:basedOn w:val="1"/>
    <w:qFormat/>
    <w:uiPriority w:val="99"/>
    <w:pPr>
      <w:spacing w:after="120"/>
    </w:pPr>
  </w:style>
  <w:style w:type="paragraph" w:customStyle="1" w:styleId="32">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3">
    <w:name w:val="无间隔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4">
    <w:name w:val="Body Text First Indent1"/>
    <w:basedOn w:val="8"/>
    <w:qFormat/>
    <w:uiPriority w:val="0"/>
    <w:pPr>
      <w:autoSpaceDE w:val="0"/>
      <w:autoSpaceDN w:val="0"/>
      <w:ind w:firstLine="420" w:firstLineChars="100"/>
      <w:jc w:val="left"/>
    </w:pPr>
    <w:rPr>
      <w:rFonts w:ascii="宋体" w:hAnsi="等线" w:eastAsia="等线" w:cs="宋体"/>
      <w:kern w:val="0"/>
      <w:lang w:val="zh-CN"/>
    </w:rPr>
  </w:style>
  <w:style w:type="paragraph" w:customStyle="1" w:styleId="35">
    <w:name w:val="p0"/>
    <w:basedOn w:val="1"/>
    <w:qFormat/>
    <w:uiPriority w:val="0"/>
    <w:pPr>
      <w:widowControl/>
    </w:pPr>
    <w:rPr>
      <w:rFonts w:ascii="Calibri" w:hAnsi="Calibri" w:cs="宋体"/>
      <w:kern w:val="0"/>
      <w:szCs w:val="21"/>
    </w:rPr>
  </w:style>
  <w:style w:type="paragraph" w:customStyle="1" w:styleId="36">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7">
    <w:name w:val="List Paragraph"/>
    <w:basedOn w:val="1"/>
    <w:qFormat/>
    <w:uiPriority w:val="34"/>
    <w:pPr>
      <w:ind w:firstLine="420" w:firstLineChars="200"/>
    </w:pPr>
  </w:style>
  <w:style w:type="character" w:customStyle="1" w:styleId="38">
    <w:name w:val="NormalCharacter"/>
    <w:qFormat/>
    <w:uiPriority w:val="0"/>
    <w:rPr>
      <w:rFonts w:ascii="Times New Roman" w:hAnsi="Times New Roman" w:eastAsia="宋体" w:cs="Times New Roman"/>
      <w:kern w:val="2"/>
      <w:sz w:val="21"/>
      <w:szCs w:val="24"/>
      <w:lang w:val="en-US" w:eastAsia="zh-CN" w:bidi="ar-SA"/>
    </w:rPr>
  </w:style>
  <w:style w:type="paragraph" w:customStyle="1" w:styleId="3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40">
    <w:name w:val="Char Char Char Char Char Char Char1 Char"/>
    <w:basedOn w:val="1"/>
    <w:qFormat/>
    <w:uiPriority w:val="0"/>
    <w:rPr>
      <w:rFonts w:ascii="Tahoma" w:hAnsi="Tahoma"/>
      <w:sz w:val="24"/>
      <w:szCs w:val="20"/>
    </w:rPr>
  </w:style>
  <w:style w:type="paragraph" w:customStyle="1" w:styleId="41">
    <w:name w:val="正文1"/>
    <w:basedOn w:val="1"/>
    <w:qFormat/>
    <w:uiPriority w:val="0"/>
    <w:pPr>
      <w:widowControl/>
      <w:topLinePunct/>
      <w:spacing w:beforeLines="50" w:afterLines="50" w:line="300" w:lineRule="auto"/>
      <w:ind w:left="420"/>
    </w:pPr>
  </w:style>
  <w:style w:type="paragraph" w:customStyle="1" w:styleId="42">
    <w:name w:val="样式 标题 3 + (中文) 黑体 小四 非加粗 段前: 7.8 磅 段后: 0 磅 行距: 固定值 20 磅"/>
    <w:basedOn w:val="4"/>
    <w:qFormat/>
    <w:uiPriority w:val="99"/>
    <w:pPr>
      <w:tabs>
        <w:tab w:val="left" w:pos="0"/>
      </w:tabs>
      <w:spacing w:before="0" w:after="0" w:line="400" w:lineRule="exact"/>
    </w:pPr>
    <w:rPr>
      <w:rFonts w:ascii="Calibri" w:hAnsi="Calibri" w:eastAsia="黑体" w:cs="宋体"/>
      <w:b w:val="0"/>
      <w:kern w:val="0"/>
      <w:sz w:val="24"/>
      <w:szCs w:val="24"/>
      <w:lang w:val="en-GB"/>
    </w:rPr>
  </w:style>
  <w:style w:type="paragraph" w:customStyle="1" w:styleId="4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44">
    <w:name w:val="Table Text"/>
    <w:basedOn w:val="1"/>
    <w:semiHidden/>
    <w:qFormat/>
    <w:uiPriority w:val="0"/>
    <w:rPr>
      <w:rFonts w:ascii="宋体" w:hAnsi="宋体" w:cs="宋体"/>
      <w:szCs w:val="21"/>
      <w:lang w:eastAsia="en-US"/>
    </w:rPr>
  </w:style>
  <w:style w:type="table" w:customStyle="1" w:styleId="45">
    <w:name w:val="Table Normal"/>
    <w:unhideWhenUsed/>
    <w:qFormat/>
    <w:uiPriority w:val="0"/>
    <w:tblPr>
      <w:tblCellMar>
        <w:top w:w="0" w:type="dxa"/>
        <w:left w:w="0" w:type="dxa"/>
        <w:bottom w:w="0" w:type="dxa"/>
        <w:right w:w="0" w:type="dxa"/>
      </w:tblCellMar>
    </w:tblPr>
  </w:style>
  <w:style w:type="paragraph" w:customStyle="1" w:styleId="46">
    <w:name w:val="UserStyle_0"/>
    <w:basedOn w:val="1"/>
    <w:qFormat/>
    <w:uiPriority w:val="0"/>
    <w:pPr>
      <w:spacing w:line="400" w:lineRule="exact"/>
      <w:textAlignment w:val="baseline"/>
    </w:pPr>
    <w:rPr>
      <w:rFonts w:ascii="宋体" w:hAnsi="宋体"/>
      <w:sz w:val="24"/>
      <w:szCs w:val="22"/>
      <w:lang w:val="zh-CN" w:bidi="zh-CN"/>
    </w:rPr>
  </w:style>
  <w:style w:type="paragraph" w:customStyle="1" w:styleId="47">
    <w:name w:val="179"/>
    <w:basedOn w:val="1"/>
    <w:qFormat/>
    <w:uiPriority w:val="0"/>
    <w:pPr>
      <w:spacing w:before="158"/>
      <w:ind w:left="311" w:hanging="602"/>
      <w:textAlignment w:val="baseline"/>
    </w:pPr>
    <w:rPr>
      <w:rFonts w:ascii="宋体" w:hAnsi="宋体"/>
      <w:sz w:val="22"/>
      <w:szCs w:val="22"/>
      <w:lang w:val="zh-CN" w:bidi="zh-CN"/>
    </w:rPr>
  </w:style>
  <w:style w:type="character" w:customStyle="1" w:styleId="48">
    <w:name w:val="页眉 Char"/>
    <w:basedOn w:val="27"/>
    <w:link w:val="16"/>
    <w:qFormat/>
    <w:uiPriority w:val="99"/>
    <w:rPr>
      <w:kern w:val="2"/>
      <w:sz w:val="18"/>
      <w:szCs w:val="18"/>
    </w:rPr>
  </w:style>
  <w:style w:type="character" w:customStyle="1" w:styleId="49">
    <w:name w:val="批注框文本 Char"/>
    <w:basedOn w:val="27"/>
    <w:link w:val="14"/>
    <w:qFormat/>
    <w:uiPriority w:val="0"/>
    <w:rPr>
      <w:kern w:val="2"/>
      <w:sz w:val="18"/>
      <w:szCs w:val="18"/>
    </w:rPr>
  </w:style>
  <w:style w:type="character" w:customStyle="1" w:styleId="50">
    <w:name w:val="标题 Char"/>
    <w:basedOn w:val="27"/>
    <w:link w:val="22"/>
    <w:qFormat/>
    <w:uiPriority w:val="0"/>
    <w:rPr>
      <w:rFonts w:asciiTheme="majorHAnsi" w:hAnsiTheme="majorHAnsi" w:cstheme="majorBidi"/>
      <w:b/>
      <w:bCs/>
      <w:kern w:val="2"/>
      <w:sz w:val="32"/>
      <w:szCs w:val="32"/>
    </w:rPr>
  </w:style>
  <w:style w:type="character" w:customStyle="1" w:styleId="51">
    <w:name w:val="日期 Char"/>
    <w:basedOn w:val="27"/>
    <w:link w:val="12"/>
    <w:qFormat/>
    <w:uiPriority w:val="0"/>
    <w:rPr>
      <w:kern w:val="2"/>
      <w:sz w:val="21"/>
      <w:szCs w:val="24"/>
    </w:rPr>
  </w:style>
  <w:style w:type="character" w:customStyle="1" w:styleId="52">
    <w:name w:val="副标题 Char"/>
    <w:basedOn w:val="27"/>
    <w:link w:val="18"/>
    <w:qFormat/>
    <w:uiPriority w:val="0"/>
    <w:rPr>
      <w:rFonts w:asciiTheme="majorHAnsi" w:hAnsiTheme="majorHAnsi" w:cstheme="majorBidi"/>
      <w:b/>
      <w:bCs/>
      <w:kern w:val="28"/>
      <w:sz w:val="32"/>
      <w:szCs w:val="32"/>
    </w:rPr>
  </w:style>
  <w:style w:type="character" w:customStyle="1" w:styleId="53">
    <w:name w:val="页脚 Char"/>
    <w:basedOn w:val="27"/>
    <w:link w:val="15"/>
    <w:qFormat/>
    <w:uiPriority w:val="99"/>
    <w:rPr>
      <w:kern w:val="2"/>
      <w:sz w:val="18"/>
      <w:szCs w:val="18"/>
    </w:rPr>
  </w:style>
  <w:style w:type="character" w:customStyle="1" w:styleId="54">
    <w:name w:val="标题 1 Char"/>
    <w:basedOn w:val="27"/>
    <w:link w:val="2"/>
    <w:qFormat/>
    <w:uiPriority w:val="0"/>
    <w:rPr>
      <w:b/>
      <w:bCs/>
      <w:kern w:val="44"/>
      <w:sz w:val="44"/>
      <w:szCs w:val="44"/>
    </w:rPr>
  </w:style>
  <w:style w:type="paragraph" w:customStyle="1" w:styleId="55">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D1C87-2193-4AD2-BB80-6473152077FC}">
  <ds:schemaRefs/>
</ds:datastoreItem>
</file>

<file path=docProps/app.xml><?xml version="1.0" encoding="utf-8"?>
<Properties xmlns="http://schemas.openxmlformats.org/officeDocument/2006/extended-properties" xmlns:vt="http://schemas.openxmlformats.org/officeDocument/2006/docPropsVTypes">
  <Template>Normal</Template>
  <Pages>44</Pages>
  <Words>10768</Words>
  <Characters>11573</Characters>
  <Lines>162</Lines>
  <Paragraphs>45</Paragraphs>
  <TotalTime>2</TotalTime>
  <ScaleCrop>false</ScaleCrop>
  <LinksUpToDate>false</LinksUpToDate>
  <CharactersWithSpaces>11736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2023-10-18T03:09:00Z</dcterms:created>
  <dc:creator>Administrator</dc:creator>
  <cp:lastModifiedBy>HUAWEI</cp:lastModifiedBy>
  <dcterms:modified xsi:type="dcterms:W3CDTF">2025-10-23T03:01:38Z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5E8F34F7A90C4125BC6B74950BF7C95A_13</vt:lpwstr>
  </property>
  <property fmtid="{D5CDD505-2E9C-101B-9397-08002B2CF9AE}" pid="4" name="KSOTemplateDocerSaveRecord">
    <vt:lpwstr>eyJoZGlkIjoiY2FiZTFmYjI0ODY2NTM4OTI3ZDhiMDA1NjYyNjI2MmMiLCJ1c2VySWQiOiIxNTI3MjQ2NDY1In0=</vt:lpwstr>
  </property>
</Properties>
</file>